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0C3C03" w:rsidRDefault="00CD5149" w:rsidP="00E87FAC">
      <w:pPr>
        <w:pStyle w:val="a3"/>
        <w:widowControl w:val="0"/>
        <w:jc w:val="center"/>
        <w:rPr>
          <w:noProof/>
        </w:rPr>
      </w:pPr>
      <w:r w:rsidRPr="000C3C03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F9F" w:rsidRPr="000C3C03" w:rsidRDefault="00494F9F" w:rsidP="00E87FAC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0C3C03">
        <w:rPr>
          <w:rFonts w:ascii="Arial" w:hAnsi="Arial" w:cs="Arial"/>
          <w:sz w:val="28"/>
          <w:szCs w:val="28"/>
        </w:rPr>
        <w:t>Городской округ</w:t>
      </w:r>
    </w:p>
    <w:p w:rsidR="008A158F" w:rsidRPr="000C3C03" w:rsidRDefault="008A158F" w:rsidP="00E87FAC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0C3C03">
        <w:rPr>
          <w:rFonts w:ascii="Arial" w:hAnsi="Arial" w:cs="Arial"/>
          <w:sz w:val="28"/>
          <w:szCs w:val="28"/>
        </w:rPr>
        <w:t xml:space="preserve"> </w:t>
      </w:r>
      <w:r w:rsidR="007438B8" w:rsidRPr="000C3C03">
        <w:rPr>
          <w:rFonts w:ascii="Arial" w:hAnsi="Arial" w:cs="Arial"/>
          <w:sz w:val="28"/>
          <w:szCs w:val="28"/>
        </w:rPr>
        <w:t>«</w:t>
      </w:r>
      <w:r w:rsidRPr="000C3C03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0C3C03">
        <w:rPr>
          <w:rFonts w:ascii="Arial" w:hAnsi="Arial" w:cs="Arial"/>
          <w:sz w:val="28"/>
          <w:szCs w:val="28"/>
        </w:rPr>
        <w:t xml:space="preserve"> </w:t>
      </w:r>
      <w:r w:rsidRPr="000C3C03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0C3C03">
        <w:rPr>
          <w:rFonts w:ascii="Arial" w:hAnsi="Arial" w:cs="Arial"/>
          <w:sz w:val="28"/>
          <w:szCs w:val="28"/>
        </w:rPr>
        <w:t>»</w:t>
      </w:r>
    </w:p>
    <w:p w:rsidR="008A158F" w:rsidRPr="000C3C03" w:rsidRDefault="008A158F" w:rsidP="00E87FAC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0C3C03" w:rsidRDefault="008A158F" w:rsidP="00E87FAC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0C3C03">
        <w:rPr>
          <w:sz w:val="32"/>
          <w:szCs w:val="32"/>
        </w:rPr>
        <w:t>АДМИНИСТРАЦИЯ ЗАТО г.</w:t>
      </w:r>
      <w:r w:rsidR="00F440BF" w:rsidRPr="000C3C03">
        <w:rPr>
          <w:sz w:val="32"/>
          <w:szCs w:val="32"/>
        </w:rPr>
        <w:t xml:space="preserve"> </w:t>
      </w:r>
      <w:r w:rsidRPr="000C3C03">
        <w:rPr>
          <w:sz w:val="32"/>
          <w:szCs w:val="32"/>
        </w:rPr>
        <w:t>ЖЕЛЕЗНОГОРСК</w:t>
      </w:r>
    </w:p>
    <w:p w:rsidR="008A158F" w:rsidRPr="000C3C03" w:rsidRDefault="008A158F" w:rsidP="00E87FAC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0C3C03" w:rsidRDefault="008A158F" w:rsidP="00E87FAC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0C3C03">
        <w:rPr>
          <w:rFonts w:ascii="Arial" w:hAnsi="Arial"/>
          <w:b/>
          <w:sz w:val="36"/>
        </w:rPr>
        <w:t>ПОСТАНОВЛЕНИЕ</w:t>
      </w:r>
    </w:p>
    <w:p w:rsidR="00CC2892" w:rsidRPr="000C3C03" w:rsidRDefault="00CC2892" w:rsidP="009972B3">
      <w:pPr>
        <w:widowControl w:val="0"/>
        <w:ind w:firstLine="567"/>
      </w:pPr>
    </w:p>
    <w:p w:rsidR="00CC2892" w:rsidRPr="000C3C03" w:rsidRDefault="00CC2892" w:rsidP="009972B3">
      <w:pPr>
        <w:widowControl w:val="0"/>
        <w:ind w:firstLine="567"/>
      </w:pPr>
    </w:p>
    <w:p w:rsidR="00CC2892" w:rsidRPr="000C3C03" w:rsidRDefault="00CC2892" w:rsidP="009972B3">
      <w:pPr>
        <w:widowControl w:val="0"/>
        <w:ind w:firstLine="567"/>
      </w:pPr>
    </w:p>
    <w:p w:rsidR="00246459" w:rsidRPr="000C3C03" w:rsidRDefault="00246459" w:rsidP="009972B3">
      <w:pPr>
        <w:framePr w:w="9796" w:h="441" w:hSpace="180" w:wrap="around" w:vAnchor="text" w:hAnchor="page" w:x="1426" w:y="9"/>
        <w:widowControl w:val="0"/>
        <w:ind w:firstLine="567"/>
        <w:rPr>
          <w:rFonts w:ascii="Times New Roman" w:hAnsi="Times New Roman"/>
          <w:sz w:val="22"/>
        </w:rPr>
      </w:pPr>
    </w:p>
    <w:p w:rsidR="00246459" w:rsidRPr="000C3C03" w:rsidRDefault="00D975E8" w:rsidP="009972B3">
      <w:pPr>
        <w:framePr w:w="9796" w:h="441" w:hSpace="180" w:wrap="around" w:vAnchor="text" w:hAnchor="page" w:x="1426" w:y="9"/>
        <w:widowControl w:val="0"/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02.06.2023</w:t>
      </w:r>
      <w:r w:rsidR="00246459" w:rsidRPr="000C3C03">
        <w:rPr>
          <w:rFonts w:ascii="Times New Roman" w:hAnsi="Times New Roman"/>
          <w:sz w:val="22"/>
        </w:rPr>
        <w:t xml:space="preserve">                                                      </w:t>
      </w:r>
      <w:r w:rsidR="0056149D" w:rsidRPr="000C3C03">
        <w:rPr>
          <w:rFonts w:ascii="Times New Roman" w:hAnsi="Times New Roman"/>
          <w:sz w:val="22"/>
        </w:rPr>
        <w:t xml:space="preserve">                              </w:t>
      </w:r>
      <w:r w:rsidR="002A7EB9" w:rsidRPr="000C3C03">
        <w:rPr>
          <w:rFonts w:ascii="Times New Roman" w:hAnsi="Times New Roman"/>
          <w:sz w:val="22"/>
        </w:rPr>
        <w:t xml:space="preserve">        </w:t>
      </w:r>
      <w:r w:rsidR="00994BB5" w:rsidRPr="000C3C03">
        <w:rPr>
          <w:rFonts w:ascii="Times New Roman" w:hAnsi="Times New Roman"/>
          <w:sz w:val="22"/>
        </w:rPr>
        <w:t xml:space="preserve">  </w:t>
      </w:r>
      <w:r w:rsidR="00A47400" w:rsidRPr="000C3C03">
        <w:rPr>
          <w:rFonts w:ascii="Times New Roman" w:hAnsi="Times New Roman"/>
          <w:sz w:val="22"/>
        </w:rPr>
        <w:t xml:space="preserve">  </w:t>
      </w:r>
      <w:r w:rsidR="0035052E" w:rsidRPr="000C3C03">
        <w:rPr>
          <w:rFonts w:ascii="Times New Roman" w:hAnsi="Times New Roman"/>
          <w:sz w:val="22"/>
        </w:rPr>
        <w:t xml:space="preserve">                             </w:t>
      </w:r>
      <w:r w:rsidR="001D1769" w:rsidRPr="000C3C03">
        <w:rPr>
          <w:rFonts w:ascii="Times New Roman" w:hAnsi="Times New Roman"/>
          <w:sz w:val="22"/>
        </w:rPr>
        <w:t xml:space="preserve">  </w:t>
      </w:r>
      <w:r w:rsidR="00A47400" w:rsidRPr="000C3C03">
        <w:rPr>
          <w:rFonts w:ascii="Times New Roman" w:hAnsi="Times New Roman"/>
          <w:sz w:val="22"/>
        </w:rPr>
        <w:t xml:space="preserve"> </w:t>
      </w:r>
      <w:r w:rsidR="00077BDA" w:rsidRPr="000C3C03">
        <w:rPr>
          <w:rFonts w:ascii="Times New Roman" w:hAnsi="Times New Roman"/>
          <w:sz w:val="22"/>
        </w:rPr>
        <w:t xml:space="preserve">     </w:t>
      </w:r>
      <w:r w:rsidR="002F764C" w:rsidRPr="000C3C03">
        <w:rPr>
          <w:rFonts w:ascii="Times New Roman" w:hAnsi="Times New Roman"/>
          <w:sz w:val="22"/>
        </w:rPr>
        <w:t>№</w:t>
      </w:r>
      <w:r w:rsidR="00077BDA" w:rsidRPr="000C3C0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1059</w:t>
      </w:r>
    </w:p>
    <w:p w:rsidR="00246459" w:rsidRPr="000C3C03" w:rsidRDefault="00246459" w:rsidP="009972B3">
      <w:pPr>
        <w:framePr w:w="9796" w:h="441" w:hSpace="180" w:wrap="around" w:vAnchor="text" w:hAnchor="page" w:x="1426" w:y="9"/>
        <w:widowControl w:val="0"/>
        <w:ind w:firstLine="567"/>
        <w:jc w:val="center"/>
        <w:rPr>
          <w:sz w:val="22"/>
          <w:szCs w:val="22"/>
        </w:rPr>
      </w:pPr>
      <w:r w:rsidRPr="000C3C03">
        <w:rPr>
          <w:rFonts w:ascii="Times New Roman" w:hAnsi="Times New Roman"/>
          <w:b/>
          <w:sz w:val="22"/>
          <w:szCs w:val="22"/>
        </w:rPr>
        <w:t>г.</w:t>
      </w:r>
      <w:r w:rsidR="00F440BF" w:rsidRPr="000C3C03">
        <w:rPr>
          <w:rFonts w:ascii="Times New Roman" w:hAnsi="Times New Roman"/>
          <w:b/>
          <w:sz w:val="22"/>
          <w:szCs w:val="22"/>
        </w:rPr>
        <w:t xml:space="preserve"> </w:t>
      </w:r>
      <w:r w:rsidRPr="000C3C03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0C3C03" w:rsidRDefault="00CC2892" w:rsidP="009972B3">
      <w:pPr>
        <w:widowControl w:val="0"/>
        <w:ind w:firstLine="567"/>
      </w:pPr>
    </w:p>
    <w:p w:rsidR="00CC2892" w:rsidRPr="000C3C03" w:rsidRDefault="00CC2892" w:rsidP="009972B3">
      <w:pPr>
        <w:widowControl w:val="0"/>
        <w:ind w:firstLine="567"/>
      </w:pPr>
    </w:p>
    <w:p w:rsidR="00CC2892" w:rsidRPr="000C3C03" w:rsidRDefault="00CC2892" w:rsidP="009972B3">
      <w:pPr>
        <w:widowControl w:val="0"/>
        <w:ind w:firstLine="567"/>
        <w:jc w:val="both"/>
      </w:pPr>
    </w:p>
    <w:p w:rsidR="00B63EA8" w:rsidRPr="000C3C03" w:rsidRDefault="0004301D" w:rsidP="00E87FAC">
      <w:pPr>
        <w:pStyle w:val="HEADERTEXT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0C3C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создании </w:t>
      </w:r>
      <w:r w:rsidR="00494F9F" w:rsidRPr="000C3C03">
        <w:rPr>
          <w:rFonts w:ascii="Times New Roman" w:hAnsi="Times New Roman" w:cs="Times New Roman"/>
          <w:bCs/>
          <w:color w:val="auto"/>
          <w:sz w:val="28"/>
          <w:szCs w:val="28"/>
        </w:rPr>
        <w:t>рабочей группы по вопросам деятельности организаций, осуществляющих управление многоквартирными домами, расположенными на территории ЗАТО Железногорск</w:t>
      </w:r>
    </w:p>
    <w:p w:rsidR="00B63EA8" w:rsidRPr="000C3C03" w:rsidRDefault="00B63EA8" w:rsidP="009972B3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0C3C03" w:rsidRDefault="00B63EA8" w:rsidP="009972B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>Руководствуясь статьей 16 Федеральн</w:t>
      </w:r>
      <w:r w:rsidR="0054229B" w:rsidRPr="000C3C03">
        <w:rPr>
          <w:rFonts w:ascii="Times New Roman" w:hAnsi="Times New Roman"/>
          <w:sz w:val="28"/>
          <w:szCs w:val="28"/>
        </w:rPr>
        <w:t>ого</w:t>
      </w:r>
      <w:r w:rsidRPr="000C3C03">
        <w:rPr>
          <w:rFonts w:ascii="Times New Roman" w:hAnsi="Times New Roman"/>
          <w:sz w:val="28"/>
          <w:szCs w:val="28"/>
        </w:rPr>
        <w:t xml:space="preserve"> закон</w:t>
      </w:r>
      <w:r w:rsidR="0054229B" w:rsidRPr="000C3C03">
        <w:rPr>
          <w:rFonts w:ascii="Times New Roman" w:hAnsi="Times New Roman"/>
          <w:sz w:val="28"/>
          <w:szCs w:val="28"/>
        </w:rPr>
        <w:t>а</w:t>
      </w:r>
      <w:r w:rsidRPr="000C3C03">
        <w:rPr>
          <w:rFonts w:ascii="Times New Roman" w:hAnsi="Times New Roman"/>
          <w:sz w:val="28"/>
          <w:szCs w:val="28"/>
        </w:rPr>
        <w:t xml:space="preserve"> от 06.10.2003 № 131-ФЗ </w:t>
      </w:r>
      <w:r w:rsidR="007438B8" w:rsidRPr="000C3C03">
        <w:rPr>
          <w:rFonts w:ascii="Times New Roman" w:hAnsi="Times New Roman"/>
          <w:sz w:val="28"/>
          <w:szCs w:val="28"/>
        </w:rPr>
        <w:t>«</w:t>
      </w:r>
      <w:r w:rsidRPr="000C3C0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38B8" w:rsidRPr="000C3C03">
        <w:rPr>
          <w:rFonts w:ascii="Times New Roman" w:hAnsi="Times New Roman"/>
          <w:sz w:val="28"/>
          <w:szCs w:val="28"/>
        </w:rPr>
        <w:t>»</w:t>
      </w:r>
      <w:r w:rsidR="009854B1" w:rsidRPr="000C3C03">
        <w:rPr>
          <w:rFonts w:ascii="Times New Roman" w:hAnsi="Times New Roman"/>
          <w:sz w:val="28"/>
          <w:szCs w:val="28"/>
        </w:rPr>
        <w:t xml:space="preserve">, </w:t>
      </w:r>
      <w:r w:rsidR="00BD7885" w:rsidRPr="000C3C03">
        <w:rPr>
          <w:rFonts w:ascii="Times New Roman" w:hAnsi="Times New Roman"/>
          <w:sz w:val="28"/>
          <w:szCs w:val="28"/>
        </w:rPr>
        <w:t>Приказом Минстроя России от 08.08.2014 № 447/</w:t>
      </w:r>
      <w:proofErr w:type="spellStart"/>
      <w:proofErr w:type="gramStart"/>
      <w:r w:rsidR="00BD7885" w:rsidRPr="000C3C03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BD7885" w:rsidRPr="000C3C03">
        <w:rPr>
          <w:rFonts w:ascii="Times New Roman" w:hAnsi="Times New Roman"/>
          <w:sz w:val="28"/>
          <w:szCs w:val="28"/>
        </w:rPr>
        <w:t xml:space="preserve"> «Об утверждении формы комплекса мер по развитию жилищно-коммунального хозяйства субъекта Российской Федерации», Уставом ЗАТО Железногорск</w:t>
      </w:r>
      <w:r w:rsidR="00F21E7A" w:rsidRPr="000C3C03">
        <w:rPr>
          <w:rFonts w:ascii="Times New Roman" w:hAnsi="Times New Roman"/>
          <w:sz w:val="28"/>
          <w:szCs w:val="28"/>
        </w:rPr>
        <w:t xml:space="preserve">, </w:t>
      </w:r>
      <w:r w:rsidR="00BD7885" w:rsidRPr="000C3C03">
        <w:rPr>
          <w:rFonts w:ascii="Times New Roman" w:hAnsi="Times New Roman"/>
          <w:sz w:val="28"/>
          <w:szCs w:val="28"/>
        </w:rPr>
        <w:t>в целях повышения эффективности работы организаций, осуществляющих деятельность по управлению многоквартирными домами на территории ЗАТО Железногорск, учета общественного мнения:</w:t>
      </w:r>
    </w:p>
    <w:p w:rsidR="009854B1" w:rsidRPr="000C3C03" w:rsidRDefault="009854B1" w:rsidP="009972B3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0C3C03" w:rsidRDefault="009854B1" w:rsidP="009972B3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C3C03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0C3C03" w:rsidRDefault="009854B1" w:rsidP="009972B3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C65566" w:rsidRPr="000C3C03" w:rsidRDefault="000F5D10" w:rsidP="009972B3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3C03">
        <w:rPr>
          <w:rFonts w:ascii="Times New Roman" w:eastAsia="Malgun Gothic" w:hAnsi="Times New Roman" w:cs="Times New Roman"/>
          <w:color w:val="auto"/>
          <w:sz w:val="28"/>
          <w:szCs w:val="28"/>
        </w:rPr>
        <w:t xml:space="preserve">1. </w:t>
      </w:r>
      <w:r w:rsidR="00C65566" w:rsidRPr="000C3C03">
        <w:rPr>
          <w:rFonts w:ascii="Times New Roman" w:hAnsi="Times New Roman" w:cs="Times New Roman"/>
          <w:color w:val="auto"/>
          <w:sz w:val="28"/>
          <w:szCs w:val="28"/>
        </w:rPr>
        <w:t xml:space="preserve">Создать </w:t>
      </w:r>
      <w:r w:rsidR="00BD7885" w:rsidRPr="000C3C03">
        <w:rPr>
          <w:rFonts w:ascii="Times New Roman" w:hAnsi="Times New Roman" w:cs="Times New Roman"/>
          <w:color w:val="auto"/>
          <w:sz w:val="28"/>
          <w:szCs w:val="28"/>
        </w:rPr>
        <w:t xml:space="preserve">рабочую группу </w:t>
      </w:r>
      <w:r w:rsidR="00BD7885" w:rsidRPr="000C3C03">
        <w:rPr>
          <w:rFonts w:ascii="Times New Roman" w:hAnsi="Times New Roman" w:cs="Times New Roman"/>
          <w:bCs/>
          <w:color w:val="auto"/>
          <w:sz w:val="28"/>
          <w:szCs w:val="28"/>
        </w:rPr>
        <w:t>по вопросам деятельности организаций, осуществляющих управление многоквартирными домами, расположенными на территории ЗАТО Железногорск</w:t>
      </w:r>
      <w:r w:rsidR="00C65566" w:rsidRPr="000C3C0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65566" w:rsidRPr="000C3C03" w:rsidRDefault="00C65566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4" w:history="1">
        <w:r w:rsidRPr="000C3C0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C3C03">
        <w:rPr>
          <w:rFonts w:ascii="Times New Roman" w:hAnsi="Times New Roman" w:cs="Times New Roman"/>
          <w:sz w:val="28"/>
          <w:szCs w:val="28"/>
        </w:rPr>
        <w:t xml:space="preserve"> о </w:t>
      </w:r>
      <w:r w:rsidR="00BD7885" w:rsidRPr="000C3C03">
        <w:rPr>
          <w:rFonts w:ascii="Times New Roman" w:hAnsi="Times New Roman" w:cs="Times New Roman"/>
          <w:sz w:val="28"/>
          <w:szCs w:val="28"/>
        </w:rPr>
        <w:t xml:space="preserve">рабочей группе </w:t>
      </w:r>
      <w:r w:rsidR="00BD7885" w:rsidRPr="000C3C03">
        <w:rPr>
          <w:rFonts w:ascii="Times New Roman" w:hAnsi="Times New Roman" w:cs="Times New Roman"/>
          <w:bCs/>
          <w:sz w:val="28"/>
          <w:szCs w:val="28"/>
        </w:rPr>
        <w:t>по вопросам деятельности организаций, осуществляющих управление многоквартирными домами, расположенными на территории ЗАТО Железногорск</w:t>
      </w:r>
      <w:r w:rsidR="00BD7885" w:rsidRPr="000C3C03">
        <w:rPr>
          <w:rFonts w:ascii="Times New Roman" w:hAnsi="Times New Roman" w:cs="Times New Roman"/>
          <w:sz w:val="28"/>
          <w:szCs w:val="28"/>
        </w:rPr>
        <w:t xml:space="preserve"> </w:t>
      </w:r>
      <w:r w:rsidR="00BF2D3C" w:rsidRPr="000C3C03">
        <w:rPr>
          <w:rFonts w:ascii="Times New Roman" w:hAnsi="Times New Roman" w:cs="Times New Roman"/>
          <w:sz w:val="28"/>
          <w:szCs w:val="28"/>
        </w:rPr>
        <w:t>(приложение №</w:t>
      </w:r>
      <w:r w:rsidRPr="000C3C03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C65566" w:rsidRPr="000C3C03" w:rsidRDefault="00C65566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130" w:history="1">
        <w:r w:rsidRPr="000C3C0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0C3C03">
        <w:rPr>
          <w:rFonts w:ascii="Times New Roman" w:hAnsi="Times New Roman" w:cs="Times New Roman"/>
          <w:sz w:val="28"/>
          <w:szCs w:val="28"/>
        </w:rPr>
        <w:t xml:space="preserve"> </w:t>
      </w:r>
      <w:r w:rsidR="00BD7885" w:rsidRPr="000C3C03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BD7885" w:rsidRPr="000C3C03">
        <w:rPr>
          <w:rFonts w:ascii="Times New Roman" w:hAnsi="Times New Roman" w:cs="Times New Roman"/>
          <w:bCs/>
          <w:sz w:val="28"/>
          <w:szCs w:val="28"/>
        </w:rPr>
        <w:t>по вопросам деятельности организаций, осуществляющих управление многоквартирными домами, расположенными на территории ЗАТО Железногорск</w:t>
      </w:r>
      <w:r w:rsidR="00BF2D3C" w:rsidRPr="000C3C03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Pr="000C3C03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7434B8" w:rsidRPr="000C3C03" w:rsidRDefault="00550DBB" w:rsidP="009972B3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3C0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7434B8" w:rsidRPr="000C3C03">
        <w:rPr>
          <w:rFonts w:ascii="Times New Roman" w:hAnsi="Times New Roman" w:cs="Times New Roman"/>
          <w:color w:val="auto"/>
          <w:sz w:val="28"/>
          <w:szCs w:val="28"/>
        </w:rPr>
        <w:t>. Управлению</w:t>
      </w:r>
      <w:r w:rsidR="009B4BDB" w:rsidRPr="000C3C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7885" w:rsidRPr="000C3C03">
        <w:rPr>
          <w:rFonts w:ascii="Times New Roman" w:hAnsi="Times New Roman" w:cs="Times New Roman"/>
          <w:color w:val="auto"/>
          <w:sz w:val="28"/>
          <w:szCs w:val="28"/>
        </w:rPr>
        <w:t>внутреннего контроля</w:t>
      </w:r>
      <w:r w:rsidR="007434B8" w:rsidRPr="000C3C03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ЗАТО</w:t>
      </w:r>
      <w:r w:rsidR="00BD7885" w:rsidRPr="000C3C0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7434B8" w:rsidRPr="000C3C03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="00EB5645" w:rsidRPr="000C3C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34B8" w:rsidRPr="000C3C03">
        <w:rPr>
          <w:rFonts w:ascii="Times New Roman" w:hAnsi="Times New Roman" w:cs="Times New Roman"/>
          <w:color w:val="auto"/>
          <w:sz w:val="28"/>
          <w:szCs w:val="28"/>
        </w:rPr>
        <w:t>Железногорск (</w:t>
      </w:r>
      <w:r w:rsidR="00BD7885" w:rsidRPr="000C3C03">
        <w:rPr>
          <w:rFonts w:ascii="Times New Roman" w:hAnsi="Times New Roman" w:cs="Times New Roman"/>
          <w:color w:val="auto"/>
          <w:sz w:val="28"/>
          <w:szCs w:val="28"/>
        </w:rPr>
        <w:t>В.Г. Винокурова</w:t>
      </w:r>
      <w:r w:rsidR="007434B8" w:rsidRPr="000C3C03">
        <w:rPr>
          <w:rFonts w:ascii="Times New Roman" w:hAnsi="Times New Roman" w:cs="Times New Roman"/>
          <w:color w:val="auto"/>
          <w:sz w:val="28"/>
          <w:szCs w:val="28"/>
        </w:rPr>
        <w:t xml:space="preserve">) довести настоящее постановление до сведения населения через газету </w:t>
      </w:r>
      <w:r w:rsidR="007438B8" w:rsidRPr="000C3C0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434B8" w:rsidRPr="000C3C03">
        <w:rPr>
          <w:rFonts w:ascii="Times New Roman" w:hAnsi="Times New Roman" w:cs="Times New Roman"/>
          <w:color w:val="auto"/>
          <w:sz w:val="28"/>
          <w:szCs w:val="28"/>
        </w:rPr>
        <w:t>Город и горожане</w:t>
      </w:r>
      <w:r w:rsidR="007438B8" w:rsidRPr="000C3C0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434B8" w:rsidRPr="000C3C0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434B8" w:rsidRPr="000C3C03" w:rsidRDefault="00550DBB" w:rsidP="009972B3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eastAsia="Times New Roman" w:hAnsi="Times New Roman"/>
          <w:sz w:val="28"/>
          <w:szCs w:val="28"/>
        </w:rPr>
        <w:t>5</w:t>
      </w:r>
      <w:r w:rsidR="007434B8" w:rsidRPr="000C3C03">
        <w:rPr>
          <w:rFonts w:ascii="Times New Roman" w:eastAsia="Times New Roman" w:hAnsi="Times New Roman"/>
          <w:sz w:val="28"/>
          <w:szCs w:val="28"/>
        </w:rPr>
        <w:t>. Отделу общественных связей Администрации ЗАТО г.</w:t>
      </w:r>
      <w:r w:rsidR="00EB5645" w:rsidRPr="000C3C03">
        <w:rPr>
          <w:rFonts w:ascii="Times New Roman" w:eastAsia="Times New Roman" w:hAnsi="Times New Roman"/>
          <w:sz w:val="28"/>
          <w:szCs w:val="28"/>
        </w:rPr>
        <w:t xml:space="preserve"> </w:t>
      </w:r>
      <w:r w:rsidR="007434B8" w:rsidRPr="000C3C03">
        <w:rPr>
          <w:rFonts w:ascii="Times New Roman" w:eastAsia="Times New Roman" w:hAnsi="Times New Roman"/>
          <w:sz w:val="28"/>
          <w:szCs w:val="28"/>
        </w:rPr>
        <w:t xml:space="preserve">Железногорск </w:t>
      </w:r>
      <w:r w:rsidR="007434B8" w:rsidRPr="000C3C03">
        <w:rPr>
          <w:rFonts w:ascii="Times New Roman" w:eastAsia="Times New Roman" w:hAnsi="Times New Roman"/>
          <w:sz w:val="28"/>
          <w:szCs w:val="28"/>
        </w:rPr>
        <w:lastRenderedPageBreak/>
        <w:t>(И.С.</w:t>
      </w:r>
      <w:r w:rsidR="00BB52A4" w:rsidRPr="000C3C03">
        <w:rPr>
          <w:rFonts w:ascii="Times New Roman" w:eastAsia="Times New Roman" w:hAnsi="Times New Roman"/>
          <w:sz w:val="28"/>
          <w:szCs w:val="28"/>
        </w:rPr>
        <w:t xml:space="preserve"> </w:t>
      </w:r>
      <w:r w:rsidR="00BD7885" w:rsidRPr="000C3C03">
        <w:rPr>
          <w:rFonts w:ascii="Times New Roman" w:eastAsia="Times New Roman" w:hAnsi="Times New Roman"/>
          <w:sz w:val="28"/>
          <w:szCs w:val="28"/>
        </w:rPr>
        <w:t>Архипова</w:t>
      </w:r>
      <w:r w:rsidR="007434B8" w:rsidRPr="000C3C03">
        <w:rPr>
          <w:rFonts w:ascii="Times New Roman" w:eastAsia="Times New Roman" w:hAnsi="Times New Roman"/>
          <w:sz w:val="28"/>
          <w:szCs w:val="28"/>
        </w:rPr>
        <w:t xml:space="preserve">) </w:t>
      </w:r>
      <w:proofErr w:type="gramStart"/>
      <w:r w:rsidR="007434B8" w:rsidRPr="000C3C03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="007434B8" w:rsidRPr="000C3C03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BD7885" w:rsidRPr="000C3C03">
        <w:rPr>
          <w:rFonts w:ascii="Times New Roman" w:eastAsia="Times New Roman" w:hAnsi="Times New Roman"/>
          <w:sz w:val="28"/>
          <w:szCs w:val="28"/>
        </w:rPr>
        <w:t>Администрации ЗАТО г. Железногорск</w:t>
      </w:r>
      <w:r w:rsidR="007434B8" w:rsidRPr="000C3C03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7438B8" w:rsidRPr="000C3C03">
        <w:rPr>
          <w:rFonts w:ascii="Times New Roman" w:hAnsi="Times New Roman"/>
          <w:sz w:val="28"/>
          <w:szCs w:val="28"/>
        </w:rPr>
        <w:t>«</w:t>
      </w:r>
      <w:r w:rsidR="007434B8" w:rsidRPr="000C3C03">
        <w:rPr>
          <w:rFonts w:ascii="Times New Roman" w:hAnsi="Times New Roman"/>
          <w:sz w:val="28"/>
          <w:szCs w:val="28"/>
        </w:rPr>
        <w:t>Интернет</w:t>
      </w:r>
      <w:r w:rsidR="007438B8" w:rsidRPr="000C3C03">
        <w:rPr>
          <w:rFonts w:ascii="Times New Roman" w:hAnsi="Times New Roman"/>
          <w:sz w:val="28"/>
          <w:szCs w:val="28"/>
        </w:rPr>
        <w:t>»</w:t>
      </w:r>
      <w:r w:rsidR="007434B8" w:rsidRPr="000C3C03">
        <w:rPr>
          <w:rFonts w:ascii="Times New Roman" w:hAnsi="Times New Roman"/>
          <w:sz w:val="28"/>
          <w:szCs w:val="28"/>
        </w:rPr>
        <w:t>.</w:t>
      </w:r>
    </w:p>
    <w:p w:rsidR="007434B8" w:rsidRPr="000C3C03" w:rsidRDefault="00550DBB" w:rsidP="009972B3">
      <w:pPr>
        <w:pStyle w:val="ConsNormal"/>
        <w:tabs>
          <w:tab w:val="left" w:pos="156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6</w:t>
      </w:r>
      <w:r w:rsidR="007434B8" w:rsidRPr="000C3C03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</w:t>
      </w:r>
      <w:r w:rsidR="00BD7885" w:rsidRPr="000C3C0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7434B8" w:rsidRPr="000C3C03">
        <w:rPr>
          <w:rFonts w:ascii="Times New Roman" w:hAnsi="Times New Roman" w:cs="Times New Roman"/>
          <w:sz w:val="28"/>
          <w:szCs w:val="28"/>
        </w:rPr>
        <w:t>.</w:t>
      </w:r>
    </w:p>
    <w:p w:rsidR="00B92221" w:rsidRPr="000C3C03" w:rsidRDefault="00550DBB" w:rsidP="009972B3">
      <w:pPr>
        <w:pStyle w:val="ConsNormal"/>
        <w:tabs>
          <w:tab w:val="left" w:pos="156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7</w:t>
      </w:r>
      <w:r w:rsidR="007434B8" w:rsidRPr="000C3C03">
        <w:rPr>
          <w:rFonts w:ascii="Times New Roman" w:hAnsi="Times New Roman" w:cs="Times New Roman"/>
          <w:sz w:val="28"/>
          <w:szCs w:val="28"/>
        </w:rPr>
        <w:t xml:space="preserve">. </w:t>
      </w:r>
      <w:r w:rsidRPr="000C3C0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BD7885" w:rsidRPr="000C3C03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Pr="000C3C03">
        <w:rPr>
          <w:rFonts w:ascii="Times New Roman" w:hAnsi="Times New Roman" w:cs="Times New Roman"/>
          <w:sz w:val="28"/>
          <w:szCs w:val="28"/>
        </w:rPr>
        <w:t>.</w:t>
      </w:r>
    </w:p>
    <w:p w:rsidR="007434B8" w:rsidRPr="000C3C03" w:rsidRDefault="007434B8" w:rsidP="009972B3">
      <w:pPr>
        <w:pStyle w:val="ConsNormal"/>
        <w:tabs>
          <w:tab w:val="left" w:pos="156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4B8" w:rsidRPr="000C3C03" w:rsidRDefault="007434B8" w:rsidP="009972B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7"/>
        </w:rPr>
      </w:pPr>
    </w:p>
    <w:p w:rsidR="00B83068" w:rsidRPr="000C3C03" w:rsidRDefault="007434B8" w:rsidP="00E87FAC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>Глав</w:t>
      </w:r>
      <w:r w:rsidR="000851CB" w:rsidRPr="000C3C03">
        <w:rPr>
          <w:rFonts w:ascii="Times New Roman" w:hAnsi="Times New Roman"/>
          <w:sz w:val="28"/>
          <w:szCs w:val="28"/>
        </w:rPr>
        <w:t>а</w:t>
      </w:r>
      <w:r w:rsidR="00BE0F58" w:rsidRPr="000C3C03">
        <w:rPr>
          <w:rFonts w:ascii="Times New Roman" w:hAnsi="Times New Roman"/>
          <w:sz w:val="28"/>
          <w:szCs w:val="28"/>
        </w:rPr>
        <w:t xml:space="preserve"> З</w:t>
      </w:r>
      <w:r w:rsidR="009B4BDB" w:rsidRPr="000C3C03">
        <w:rPr>
          <w:rFonts w:ascii="Times New Roman" w:hAnsi="Times New Roman"/>
          <w:sz w:val="28"/>
          <w:szCs w:val="28"/>
        </w:rPr>
        <w:t>АТО г. Жел</w:t>
      </w:r>
      <w:r w:rsidR="0046386D" w:rsidRPr="000C3C03">
        <w:rPr>
          <w:rFonts w:ascii="Times New Roman" w:hAnsi="Times New Roman"/>
          <w:sz w:val="28"/>
          <w:szCs w:val="28"/>
        </w:rPr>
        <w:t>е</w:t>
      </w:r>
      <w:r w:rsidR="009B4BDB" w:rsidRPr="000C3C03">
        <w:rPr>
          <w:rFonts w:ascii="Times New Roman" w:hAnsi="Times New Roman"/>
          <w:sz w:val="28"/>
          <w:szCs w:val="28"/>
        </w:rPr>
        <w:t>зногорск</w:t>
      </w:r>
      <w:r w:rsidR="008B5B7C" w:rsidRPr="000C3C03">
        <w:rPr>
          <w:rFonts w:ascii="Times New Roman" w:hAnsi="Times New Roman"/>
          <w:sz w:val="28"/>
          <w:szCs w:val="28"/>
        </w:rPr>
        <w:t xml:space="preserve">                 </w:t>
      </w:r>
      <w:r w:rsidR="000F79F5" w:rsidRPr="000C3C03">
        <w:rPr>
          <w:rFonts w:ascii="Times New Roman" w:hAnsi="Times New Roman"/>
          <w:sz w:val="28"/>
          <w:szCs w:val="28"/>
        </w:rPr>
        <w:t xml:space="preserve"> </w:t>
      </w:r>
      <w:r w:rsidR="008B5B7C" w:rsidRPr="000C3C03">
        <w:rPr>
          <w:rFonts w:ascii="Times New Roman" w:hAnsi="Times New Roman"/>
          <w:sz w:val="28"/>
          <w:szCs w:val="28"/>
        </w:rPr>
        <w:t xml:space="preserve">    </w:t>
      </w:r>
      <w:r w:rsidR="00E87FAC" w:rsidRPr="000C3C03">
        <w:rPr>
          <w:rFonts w:ascii="Times New Roman" w:hAnsi="Times New Roman"/>
          <w:sz w:val="28"/>
          <w:szCs w:val="28"/>
        </w:rPr>
        <w:t xml:space="preserve">    </w:t>
      </w:r>
      <w:r w:rsidR="008B5B7C" w:rsidRPr="000C3C03">
        <w:rPr>
          <w:rFonts w:ascii="Times New Roman" w:hAnsi="Times New Roman"/>
          <w:sz w:val="28"/>
          <w:szCs w:val="28"/>
        </w:rPr>
        <w:t xml:space="preserve">           </w:t>
      </w:r>
      <w:r w:rsidR="009B4BDB" w:rsidRPr="000C3C03">
        <w:rPr>
          <w:rFonts w:ascii="Times New Roman" w:hAnsi="Times New Roman"/>
          <w:sz w:val="28"/>
          <w:szCs w:val="28"/>
        </w:rPr>
        <w:t xml:space="preserve">   </w:t>
      </w:r>
      <w:r w:rsidR="008B5B7C" w:rsidRPr="000C3C03">
        <w:rPr>
          <w:rFonts w:ascii="Times New Roman" w:hAnsi="Times New Roman"/>
          <w:sz w:val="28"/>
          <w:szCs w:val="28"/>
        </w:rPr>
        <w:t xml:space="preserve">    </w:t>
      </w:r>
      <w:r w:rsidR="00BE0F58" w:rsidRPr="000C3C03">
        <w:rPr>
          <w:rFonts w:ascii="Times New Roman" w:hAnsi="Times New Roman"/>
          <w:sz w:val="28"/>
          <w:szCs w:val="28"/>
        </w:rPr>
        <w:t xml:space="preserve">       </w:t>
      </w:r>
      <w:r w:rsidR="008B5B7C" w:rsidRPr="000C3C03">
        <w:rPr>
          <w:rFonts w:ascii="Times New Roman" w:hAnsi="Times New Roman"/>
          <w:sz w:val="28"/>
          <w:szCs w:val="28"/>
        </w:rPr>
        <w:t xml:space="preserve">  </w:t>
      </w:r>
      <w:r w:rsidR="00BD7885" w:rsidRPr="000C3C03">
        <w:rPr>
          <w:rFonts w:ascii="Times New Roman" w:hAnsi="Times New Roman"/>
          <w:sz w:val="28"/>
          <w:szCs w:val="28"/>
        </w:rPr>
        <w:t>Д.М. Чернятин</w:t>
      </w:r>
    </w:p>
    <w:p w:rsidR="00550DBB" w:rsidRPr="000C3C03" w:rsidRDefault="00550DBB" w:rsidP="009972B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50DBB" w:rsidRPr="000C3C03" w:rsidRDefault="00550DBB" w:rsidP="009972B3">
      <w:pPr>
        <w:ind w:firstLine="567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br w:type="page"/>
      </w:r>
    </w:p>
    <w:p w:rsidR="00550DBB" w:rsidRPr="000C3C03" w:rsidRDefault="00550DBB" w:rsidP="00E87FAC">
      <w:pPr>
        <w:widowControl w:val="0"/>
        <w:autoSpaceDE w:val="0"/>
        <w:autoSpaceDN w:val="0"/>
        <w:adjustRightInd w:val="0"/>
        <w:ind w:left="48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50DBB" w:rsidRPr="000C3C03" w:rsidRDefault="00766A00" w:rsidP="00E87FAC">
      <w:pPr>
        <w:ind w:left="4820"/>
        <w:jc w:val="both"/>
        <w:rPr>
          <w:rFonts w:ascii="Times New Roman" w:eastAsia="Times New Roman" w:hAnsi="Times New Roman"/>
          <w:sz w:val="24"/>
          <w:szCs w:val="24"/>
        </w:rPr>
      </w:pPr>
      <w:r w:rsidRPr="000C3C03">
        <w:rPr>
          <w:rFonts w:ascii="Times New Roman" w:eastAsia="Times New Roman" w:hAnsi="Times New Roman"/>
          <w:sz w:val="24"/>
          <w:szCs w:val="24"/>
        </w:rPr>
        <w:t xml:space="preserve">Приложение № </w:t>
      </w:r>
      <w:r w:rsidR="00A4103B" w:rsidRPr="000C3C03">
        <w:rPr>
          <w:rFonts w:ascii="Times New Roman" w:eastAsia="Times New Roman" w:hAnsi="Times New Roman"/>
          <w:sz w:val="24"/>
          <w:szCs w:val="24"/>
        </w:rPr>
        <w:t>1</w:t>
      </w:r>
    </w:p>
    <w:p w:rsidR="00766A00" w:rsidRPr="000C3C03" w:rsidRDefault="00766A00" w:rsidP="00E87FAC">
      <w:pPr>
        <w:ind w:left="4820"/>
        <w:jc w:val="both"/>
        <w:rPr>
          <w:rFonts w:ascii="Times New Roman" w:eastAsia="Times New Roman" w:hAnsi="Times New Roman"/>
          <w:sz w:val="24"/>
          <w:szCs w:val="24"/>
        </w:rPr>
      </w:pPr>
      <w:r w:rsidRPr="000C3C03">
        <w:rPr>
          <w:rFonts w:ascii="Times New Roman" w:eastAsia="Times New Roman" w:hAnsi="Times New Roman"/>
          <w:sz w:val="24"/>
          <w:szCs w:val="24"/>
        </w:rPr>
        <w:t xml:space="preserve"> к постановлению Администрации ЗАТО</w:t>
      </w:r>
      <w:r w:rsidR="000C3C03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0C3C03">
        <w:rPr>
          <w:rFonts w:ascii="Times New Roman" w:eastAsia="Times New Roman" w:hAnsi="Times New Roman"/>
          <w:sz w:val="24"/>
          <w:szCs w:val="24"/>
        </w:rPr>
        <w:t xml:space="preserve"> г. Железногорск</w:t>
      </w:r>
    </w:p>
    <w:p w:rsidR="00766A00" w:rsidRPr="000C3C03" w:rsidRDefault="00766A00" w:rsidP="00E87FAC">
      <w:pPr>
        <w:ind w:left="4820"/>
        <w:jc w:val="both"/>
        <w:rPr>
          <w:rFonts w:ascii="Times New Roman" w:eastAsia="Times New Roman" w:hAnsi="Times New Roman"/>
          <w:sz w:val="24"/>
          <w:szCs w:val="24"/>
        </w:rPr>
      </w:pPr>
      <w:r w:rsidRPr="000C3C03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D975E8">
        <w:rPr>
          <w:rFonts w:ascii="Times New Roman" w:eastAsia="Times New Roman" w:hAnsi="Times New Roman"/>
          <w:sz w:val="24"/>
          <w:szCs w:val="24"/>
        </w:rPr>
        <w:t>02.06.2023</w:t>
      </w:r>
      <w:r w:rsidRPr="000C3C03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D975E8">
        <w:rPr>
          <w:rFonts w:ascii="Times New Roman" w:eastAsia="Times New Roman" w:hAnsi="Times New Roman"/>
          <w:sz w:val="24"/>
          <w:szCs w:val="24"/>
        </w:rPr>
        <w:t>1059</w:t>
      </w:r>
    </w:p>
    <w:p w:rsidR="00766A00" w:rsidRPr="000C3C03" w:rsidRDefault="00766A00" w:rsidP="00E87FAC">
      <w:pPr>
        <w:ind w:left="4820"/>
        <w:rPr>
          <w:rFonts w:ascii="Times New Roman" w:eastAsia="Times New Roman" w:hAnsi="Times New Roman"/>
          <w:sz w:val="24"/>
          <w:szCs w:val="24"/>
        </w:rPr>
      </w:pPr>
    </w:p>
    <w:p w:rsidR="00550DBB" w:rsidRPr="000C3C03" w:rsidRDefault="00A9546A" w:rsidP="00E87F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4" w:history="1">
        <w:r w:rsidR="00550DBB" w:rsidRPr="000C3C03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C65566" w:rsidRPr="000C3C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505" w:rsidRPr="000C3C03" w:rsidRDefault="00BD7885" w:rsidP="00E87FAC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о рабочей группе </w:t>
      </w:r>
      <w:r w:rsidRPr="000C3C03">
        <w:rPr>
          <w:rFonts w:ascii="Times New Roman" w:hAnsi="Times New Roman" w:cs="Times New Roman"/>
          <w:bCs/>
          <w:sz w:val="28"/>
          <w:szCs w:val="28"/>
        </w:rPr>
        <w:t>по вопросам деятельности организаций, осуществляющих управление многоквартирными домами, расположенными на территории ЗАТО Железногорск</w:t>
      </w:r>
    </w:p>
    <w:p w:rsidR="008F0BDC" w:rsidRPr="000C3C03" w:rsidRDefault="008F0BDC" w:rsidP="00E87FAC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0BDC" w:rsidRPr="000C3C03" w:rsidRDefault="008F0BDC" w:rsidP="00E87FA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C6DA4" w:rsidRPr="000C3C03" w:rsidRDefault="00AC6DA4" w:rsidP="009972B3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3505" w:rsidRPr="000C3C03" w:rsidRDefault="001F5C32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0C3C03">
        <w:rPr>
          <w:rFonts w:ascii="Times New Roman" w:hAnsi="Times New Roman" w:cs="Times New Roman"/>
          <w:sz w:val="28"/>
          <w:szCs w:val="28"/>
        </w:rPr>
        <w:t>1</w:t>
      </w:r>
      <w:r w:rsidR="00563505" w:rsidRPr="000C3C03">
        <w:rPr>
          <w:rFonts w:ascii="Times New Roman" w:hAnsi="Times New Roman" w:cs="Times New Roman"/>
          <w:sz w:val="28"/>
          <w:szCs w:val="28"/>
        </w:rPr>
        <w:t>.</w:t>
      </w:r>
      <w:r w:rsidR="008F0BDC" w:rsidRPr="000C3C03">
        <w:rPr>
          <w:rFonts w:ascii="Times New Roman" w:hAnsi="Times New Roman" w:cs="Times New Roman"/>
          <w:sz w:val="28"/>
          <w:szCs w:val="28"/>
        </w:rPr>
        <w:t>1.</w:t>
      </w:r>
      <w:r w:rsidR="00563505" w:rsidRPr="000C3C03">
        <w:rPr>
          <w:rFonts w:ascii="Times New Roman" w:hAnsi="Times New Roman" w:cs="Times New Roman"/>
          <w:sz w:val="28"/>
          <w:szCs w:val="28"/>
        </w:rPr>
        <w:t xml:space="preserve"> </w:t>
      </w:r>
      <w:r w:rsidR="00BD7885" w:rsidRPr="000C3C03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BD7885" w:rsidRPr="000C3C03">
        <w:rPr>
          <w:rFonts w:ascii="Times New Roman" w:hAnsi="Times New Roman" w:cs="Times New Roman"/>
          <w:bCs/>
          <w:sz w:val="28"/>
          <w:szCs w:val="28"/>
        </w:rPr>
        <w:t>по вопросам деятельности организаций, осуществляющих управление многоквартирными домами, расположенными на территории ЗАТО Железногорск</w:t>
      </w:r>
      <w:r w:rsidR="000525B2" w:rsidRPr="000C3C03">
        <w:rPr>
          <w:rFonts w:ascii="Times New Roman" w:hAnsi="Times New Roman" w:cs="Times New Roman"/>
          <w:sz w:val="28"/>
          <w:szCs w:val="28"/>
        </w:rPr>
        <w:t xml:space="preserve"> </w:t>
      </w:r>
      <w:r w:rsidR="00563505" w:rsidRPr="000C3C0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076A3" w:rsidRPr="000C3C03">
        <w:rPr>
          <w:rFonts w:ascii="Times New Roman" w:hAnsi="Times New Roman" w:cs="Times New Roman"/>
          <w:sz w:val="28"/>
          <w:szCs w:val="28"/>
        </w:rPr>
        <w:t>–</w:t>
      </w:r>
      <w:r w:rsidR="00563505" w:rsidRPr="000C3C03">
        <w:rPr>
          <w:rFonts w:ascii="Times New Roman" w:hAnsi="Times New Roman" w:cs="Times New Roman"/>
          <w:sz w:val="28"/>
          <w:szCs w:val="28"/>
        </w:rPr>
        <w:t xml:space="preserve"> </w:t>
      </w:r>
      <w:r w:rsidR="005076A3" w:rsidRPr="000C3C03">
        <w:rPr>
          <w:rFonts w:ascii="Times New Roman" w:hAnsi="Times New Roman" w:cs="Times New Roman"/>
          <w:sz w:val="28"/>
          <w:szCs w:val="28"/>
        </w:rPr>
        <w:t>Рабочая группа)</w:t>
      </w:r>
      <w:r w:rsidR="001D2D35" w:rsidRPr="000C3C03">
        <w:rPr>
          <w:rFonts w:ascii="Times New Roman" w:hAnsi="Times New Roman" w:cs="Times New Roman"/>
          <w:sz w:val="28"/>
          <w:szCs w:val="28"/>
        </w:rPr>
        <w:t>,</w:t>
      </w:r>
      <w:r w:rsidR="005076A3" w:rsidRPr="000C3C03">
        <w:rPr>
          <w:rFonts w:ascii="Times New Roman" w:hAnsi="Times New Roman" w:cs="Times New Roman"/>
          <w:sz w:val="28"/>
          <w:szCs w:val="28"/>
        </w:rPr>
        <w:t xml:space="preserve"> создана для оценки деятельности лиц, осуществляющих управление многоквартирными домами</w:t>
      </w:r>
      <w:r w:rsidR="00F32B55" w:rsidRPr="000C3C03">
        <w:rPr>
          <w:rFonts w:ascii="Times New Roman" w:hAnsi="Times New Roman" w:cs="Times New Roman"/>
          <w:bCs/>
          <w:sz w:val="28"/>
          <w:szCs w:val="28"/>
        </w:rPr>
        <w:t>, расположенными на территории ЗАТО Железногорск</w:t>
      </w:r>
      <w:r w:rsidR="006C2043" w:rsidRPr="000C3C03">
        <w:rPr>
          <w:rFonts w:ascii="Times New Roman" w:hAnsi="Times New Roman" w:cs="Times New Roman"/>
          <w:bCs/>
          <w:sz w:val="28"/>
          <w:szCs w:val="28"/>
        </w:rPr>
        <w:t xml:space="preserve"> (далее – управляющая организация)</w:t>
      </w:r>
      <w:r w:rsidR="007438DC" w:rsidRPr="000C3C03">
        <w:rPr>
          <w:rFonts w:ascii="Times New Roman" w:hAnsi="Times New Roman" w:cs="Times New Roman"/>
          <w:sz w:val="28"/>
          <w:szCs w:val="28"/>
        </w:rPr>
        <w:t>.</w:t>
      </w:r>
      <w:r w:rsidR="008F0BDC" w:rsidRPr="000C3C03">
        <w:rPr>
          <w:rFonts w:ascii="Times New Roman" w:hAnsi="Times New Roman" w:cs="Times New Roman"/>
          <w:sz w:val="28"/>
          <w:szCs w:val="28"/>
        </w:rPr>
        <w:t xml:space="preserve"> Рабочая группа создана в целях </w:t>
      </w:r>
      <w:proofErr w:type="gramStart"/>
      <w:r w:rsidR="008F0BDC" w:rsidRPr="000C3C03">
        <w:rPr>
          <w:rFonts w:ascii="Times New Roman" w:hAnsi="Times New Roman" w:cs="Times New Roman"/>
          <w:sz w:val="28"/>
          <w:szCs w:val="28"/>
        </w:rPr>
        <w:t>стимулирования улучшения качества предоставления жилищных услуг</w:t>
      </w:r>
      <w:proofErr w:type="gramEnd"/>
      <w:r w:rsidR="008F0BDC" w:rsidRPr="000C3C03">
        <w:rPr>
          <w:rFonts w:ascii="Times New Roman" w:hAnsi="Times New Roman" w:cs="Times New Roman"/>
          <w:sz w:val="28"/>
          <w:szCs w:val="28"/>
        </w:rPr>
        <w:t xml:space="preserve"> </w:t>
      </w:r>
      <w:r w:rsidR="006C2043" w:rsidRPr="000C3C03">
        <w:rPr>
          <w:rFonts w:ascii="Times New Roman" w:hAnsi="Times New Roman" w:cs="Times New Roman"/>
          <w:sz w:val="28"/>
          <w:szCs w:val="28"/>
        </w:rPr>
        <w:t>управляющими организациями</w:t>
      </w:r>
      <w:r w:rsidR="008F0BDC" w:rsidRPr="000C3C03">
        <w:rPr>
          <w:rFonts w:ascii="Times New Roman" w:hAnsi="Times New Roman" w:cs="Times New Roman"/>
          <w:sz w:val="28"/>
          <w:szCs w:val="28"/>
        </w:rPr>
        <w:t>, с</w:t>
      </w:r>
      <w:r w:rsidR="00B028CC" w:rsidRPr="000C3C03">
        <w:rPr>
          <w:rFonts w:ascii="Times New Roman" w:hAnsi="Times New Roman" w:cs="Times New Roman"/>
          <w:sz w:val="28"/>
          <w:szCs w:val="28"/>
        </w:rPr>
        <w:t>одействия вовлечению</w:t>
      </w:r>
      <w:r w:rsidR="008F0BDC" w:rsidRPr="000C3C03">
        <w:rPr>
          <w:rFonts w:ascii="Times New Roman" w:hAnsi="Times New Roman" w:cs="Times New Roman"/>
          <w:sz w:val="28"/>
          <w:szCs w:val="28"/>
        </w:rPr>
        <w:t xml:space="preserve"> потребителей жилищно-коммунальных услуг в решение вопросов, связанных с управлением общим имуществом в многоквартирных домах.</w:t>
      </w:r>
    </w:p>
    <w:p w:rsidR="00563505" w:rsidRPr="000C3C03" w:rsidRDefault="008F0BDC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1.</w:t>
      </w:r>
      <w:r w:rsidR="001F5C32" w:rsidRPr="000C3C03">
        <w:rPr>
          <w:rFonts w:ascii="Times New Roman" w:hAnsi="Times New Roman" w:cs="Times New Roman"/>
          <w:sz w:val="28"/>
          <w:szCs w:val="28"/>
        </w:rPr>
        <w:t xml:space="preserve">2. </w:t>
      </w:r>
      <w:r w:rsidR="00F32B55" w:rsidRPr="000C3C03">
        <w:rPr>
          <w:rFonts w:ascii="Times New Roman" w:hAnsi="Times New Roman" w:cs="Times New Roman"/>
          <w:sz w:val="28"/>
          <w:szCs w:val="28"/>
        </w:rPr>
        <w:t>Рабочая группа</w:t>
      </w:r>
      <w:r w:rsidR="00563505" w:rsidRPr="000C3C03">
        <w:rPr>
          <w:rFonts w:ascii="Times New Roman" w:hAnsi="Times New Roman" w:cs="Times New Roman"/>
          <w:sz w:val="28"/>
          <w:szCs w:val="28"/>
        </w:rPr>
        <w:t xml:space="preserve"> </w:t>
      </w:r>
      <w:r w:rsidR="003C200B" w:rsidRPr="000C3C03">
        <w:rPr>
          <w:rFonts w:ascii="Times New Roman" w:hAnsi="Times New Roman" w:cs="Times New Roman"/>
          <w:sz w:val="28"/>
          <w:szCs w:val="28"/>
        </w:rPr>
        <w:t>составляет рейтинг управляющих организаций на основании проведенного</w:t>
      </w:r>
      <w:r w:rsidR="00563505" w:rsidRPr="000C3C03">
        <w:rPr>
          <w:rFonts w:ascii="Times New Roman" w:hAnsi="Times New Roman" w:cs="Times New Roman"/>
          <w:sz w:val="28"/>
          <w:szCs w:val="28"/>
        </w:rPr>
        <w:t xml:space="preserve"> </w:t>
      </w:r>
      <w:r w:rsidR="007C7BB1" w:rsidRPr="000C3C03">
        <w:rPr>
          <w:rFonts w:ascii="Times New Roman" w:hAnsi="Times New Roman" w:cs="Times New Roman"/>
          <w:sz w:val="28"/>
          <w:szCs w:val="28"/>
        </w:rPr>
        <w:t>анализ</w:t>
      </w:r>
      <w:r w:rsidR="003C200B" w:rsidRPr="000C3C03">
        <w:rPr>
          <w:rFonts w:ascii="Times New Roman" w:hAnsi="Times New Roman" w:cs="Times New Roman"/>
          <w:sz w:val="28"/>
          <w:szCs w:val="28"/>
        </w:rPr>
        <w:t>а</w:t>
      </w:r>
      <w:r w:rsidR="007C7BB1" w:rsidRPr="000C3C03">
        <w:rPr>
          <w:rFonts w:ascii="Times New Roman" w:hAnsi="Times New Roman" w:cs="Times New Roman"/>
          <w:sz w:val="28"/>
          <w:szCs w:val="28"/>
        </w:rPr>
        <w:t xml:space="preserve"> </w:t>
      </w:r>
      <w:r w:rsidR="00F32B55" w:rsidRPr="000C3C03">
        <w:rPr>
          <w:rFonts w:ascii="Times New Roman" w:hAnsi="Times New Roman" w:cs="Times New Roman"/>
          <w:sz w:val="28"/>
          <w:szCs w:val="28"/>
        </w:rPr>
        <w:t xml:space="preserve">сведений о выявленных нарушениях, связанных с содержанием общего имущества многоквартирных домов, об их устранении, </w:t>
      </w:r>
      <w:r w:rsidR="00384815" w:rsidRPr="000C3C0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028CC" w:rsidRPr="000C3C03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F32B55" w:rsidRPr="000C3C03">
        <w:rPr>
          <w:rFonts w:ascii="Times New Roman" w:hAnsi="Times New Roman" w:cs="Times New Roman"/>
          <w:sz w:val="28"/>
          <w:szCs w:val="28"/>
        </w:rPr>
        <w:t xml:space="preserve">предоставленных собственниками помещений многоквартирных домов </w:t>
      </w:r>
      <w:r w:rsidR="001D2D35" w:rsidRPr="000C3C03">
        <w:rPr>
          <w:rFonts w:ascii="Times New Roman" w:hAnsi="Times New Roman" w:cs="Times New Roman"/>
          <w:sz w:val="28"/>
          <w:szCs w:val="28"/>
        </w:rPr>
        <w:t>в виде</w:t>
      </w:r>
      <w:r w:rsidR="00F32B55" w:rsidRPr="000C3C03">
        <w:rPr>
          <w:rFonts w:ascii="Times New Roman" w:hAnsi="Times New Roman" w:cs="Times New Roman"/>
          <w:sz w:val="28"/>
          <w:szCs w:val="28"/>
        </w:rPr>
        <w:t xml:space="preserve"> опросных листов, </w:t>
      </w:r>
      <w:r w:rsidR="00DA3D20" w:rsidRPr="000C3C03">
        <w:rPr>
          <w:rFonts w:ascii="Times New Roman" w:hAnsi="Times New Roman" w:cs="Times New Roman"/>
          <w:sz w:val="28"/>
          <w:szCs w:val="28"/>
        </w:rPr>
        <w:t>анкет</w:t>
      </w:r>
      <w:r w:rsidR="006C2043" w:rsidRPr="000C3C03">
        <w:rPr>
          <w:rFonts w:ascii="Times New Roman" w:hAnsi="Times New Roman" w:cs="Times New Roman"/>
          <w:sz w:val="28"/>
          <w:szCs w:val="28"/>
        </w:rPr>
        <w:t xml:space="preserve"> состояния общего имущества многоквартирных домов</w:t>
      </w:r>
      <w:r w:rsidRPr="000C3C03">
        <w:rPr>
          <w:rFonts w:ascii="Times New Roman" w:hAnsi="Times New Roman" w:cs="Times New Roman"/>
          <w:sz w:val="28"/>
          <w:szCs w:val="28"/>
        </w:rPr>
        <w:t xml:space="preserve">, </w:t>
      </w:r>
      <w:r w:rsidR="00F32B55" w:rsidRPr="000C3C03">
        <w:rPr>
          <w:rFonts w:ascii="Times New Roman" w:hAnsi="Times New Roman" w:cs="Times New Roman"/>
          <w:sz w:val="28"/>
          <w:szCs w:val="28"/>
        </w:rPr>
        <w:t>а также</w:t>
      </w:r>
      <w:r w:rsidR="00B47890" w:rsidRPr="000C3C03">
        <w:rPr>
          <w:rFonts w:ascii="Times New Roman" w:hAnsi="Times New Roman" w:cs="Times New Roman"/>
          <w:sz w:val="28"/>
          <w:szCs w:val="28"/>
        </w:rPr>
        <w:t xml:space="preserve"> сведений, </w:t>
      </w:r>
      <w:r w:rsidR="00F32B55" w:rsidRPr="000C3C03">
        <w:rPr>
          <w:rFonts w:ascii="Times New Roman" w:hAnsi="Times New Roman" w:cs="Times New Roman"/>
          <w:sz w:val="28"/>
          <w:szCs w:val="28"/>
        </w:rPr>
        <w:t xml:space="preserve"> размещенных в</w:t>
      </w:r>
      <w:r w:rsidR="00F32B55" w:rsidRPr="000C3C03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</w:t>
      </w:r>
      <w:r w:rsidR="007C7BB1" w:rsidRPr="000C3C03">
        <w:rPr>
          <w:rFonts w:ascii="Times New Roman" w:hAnsi="Times New Roman" w:cs="Times New Roman"/>
          <w:sz w:val="28"/>
          <w:szCs w:val="28"/>
        </w:rPr>
        <w:t>.</w:t>
      </w:r>
    </w:p>
    <w:p w:rsidR="00563505" w:rsidRPr="000C3C03" w:rsidRDefault="008F0BDC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1.</w:t>
      </w:r>
      <w:r w:rsidR="001F5C32" w:rsidRPr="000C3C03">
        <w:rPr>
          <w:rFonts w:ascii="Times New Roman" w:hAnsi="Times New Roman" w:cs="Times New Roman"/>
          <w:sz w:val="28"/>
          <w:szCs w:val="28"/>
        </w:rPr>
        <w:t>3</w:t>
      </w:r>
      <w:r w:rsidR="00563505" w:rsidRPr="000C3C03">
        <w:rPr>
          <w:rFonts w:ascii="Times New Roman" w:hAnsi="Times New Roman" w:cs="Times New Roman"/>
          <w:sz w:val="28"/>
          <w:szCs w:val="28"/>
        </w:rPr>
        <w:t xml:space="preserve">. </w:t>
      </w:r>
      <w:r w:rsidR="00F32B55" w:rsidRPr="000C3C03">
        <w:rPr>
          <w:rFonts w:ascii="Times New Roman" w:hAnsi="Times New Roman" w:cs="Times New Roman"/>
          <w:sz w:val="28"/>
          <w:szCs w:val="28"/>
        </w:rPr>
        <w:t>Рабочая группа</w:t>
      </w:r>
      <w:r w:rsidR="00563505" w:rsidRPr="000C3C03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9" w:history="1">
        <w:r w:rsidR="00563505" w:rsidRPr="000C3C0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63505" w:rsidRPr="000C3C0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а также настоящим Положением.</w:t>
      </w:r>
    </w:p>
    <w:p w:rsidR="00AC6DA4" w:rsidRPr="000C3C03" w:rsidRDefault="00AC6DA4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BDC" w:rsidRPr="000C3C03" w:rsidRDefault="0094006D" w:rsidP="00E87FA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2</w:t>
      </w:r>
      <w:r w:rsidR="008F0BDC" w:rsidRPr="000C3C03">
        <w:rPr>
          <w:rFonts w:ascii="Times New Roman" w:hAnsi="Times New Roman" w:cs="Times New Roman"/>
          <w:sz w:val="28"/>
          <w:szCs w:val="28"/>
        </w:rPr>
        <w:t>. КОМПЕТЕНЦИЯ РАБОЧЕЙ ГРУППЫ</w:t>
      </w:r>
    </w:p>
    <w:p w:rsidR="00AC6DA4" w:rsidRPr="000C3C03" w:rsidRDefault="00AC6DA4" w:rsidP="009972B3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C200B" w:rsidRPr="000C3C03" w:rsidRDefault="0094006D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2</w:t>
      </w:r>
      <w:r w:rsidR="008F0BDC" w:rsidRPr="000C3C03">
        <w:rPr>
          <w:rFonts w:ascii="Times New Roman" w:hAnsi="Times New Roman" w:cs="Times New Roman"/>
          <w:sz w:val="28"/>
          <w:szCs w:val="28"/>
        </w:rPr>
        <w:t xml:space="preserve">.1. К компетенции Рабочей группы относится: сбор информации, </w:t>
      </w:r>
      <w:r w:rsidRPr="000C3C03">
        <w:rPr>
          <w:rFonts w:ascii="Times New Roman" w:hAnsi="Times New Roman" w:cs="Times New Roman"/>
          <w:sz w:val="28"/>
          <w:szCs w:val="28"/>
        </w:rPr>
        <w:t xml:space="preserve">анализ собранной информации с присвоением баллов </w:t>
      </w:r>
      <w:r w:rsidR="00384815" w:rsidRPr="000C3C03">
        <w:rPr>
          <w:rFonts w:ascii="Times New Roman" w:hAnsi="Times New Roman" w:cs="Times New Roman"/>
          <w:sz w:val="28"/>
          <w:szCs w:val="28"/>
        </w:rPr>
        <w:t>каждой управляющей организации, в соответствии с критериями оценки</w:t>
      </w:r>
      <w:r w:rsidRPr="000C3C03">
        <w:rPr>
          <w:rFonts w:ascii="Times New Roman" w:hAnsi="Times New Roman" w:cs="Times New Roman"/>
          <w:sz w:val="28"/>
          <w:szCs w:val="28"/>
        </w:rPr>
        <w:t>,</w:t>
      </w:r>
      <w:r w:rsidR="00384815" w:rsidRPr="000C3C03">
        <w:rPr>
          <w:rFonts w:ascii="Times New Roman" w:hAnsi="Times New Roman" w:cs="Times New Roman"/>
          <w:sz w:val="28"/>
          <w:szCs w:val="28"/>
        </w:rPr>
        <w:t xml:space="preserve"> составление рейтинга,</w:t>
      </w:r>
      <w:r w:rsidRPr="000C3C03">
        <w:rPr>
          <w:rFonts w:ascii="Times New Roman" w:hAnsi="Times New Roman" w:cs="Times New Roman"/>
          <w:sz w:val="28"/>
          <w:szCs w:val="28"/>
        </w:rPr>
        <w:t xml:space="preserve"> размещение рейтинга управляющих организаций</w:t>
      </w:r>
      <w:r w:rsidR="00735995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ЗАТО г. Железногорск и </w:t>
      </w:r>
      <w:r w:rsidRPr="000C3C03">
        <w:rPr>
          <w:rFonts w:ascii="Times New Roman" w:hAnsi="Times New Roman" w:cs="Times New Roman"/>
          <w:sz w:val="28"/>
          <w:szCs w:val="28"/>
        </w:rPr>
        <w:t xml:space="preserve"> в средства</w:t>
      </w:r>
      <w:r w:rsidR="00B028CC" w:rsidRPr="000C3C03">
        <w:rPr>
          <w:rFonts w:ascii="Times New Roman" w:hAnsi="Times New Roman" w:cs="Times New Roman"/>
          <w:sz w:val="28"/>
          <w:szCs w:val="28"/>
        </w:rPr>
        <w:t>х</w:t>
      </w:r>
      <w:r w:rsidRPr="000C3C03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384815" w:rsidRPr="000C3C03">
        <w:rPr>
          <w:rFonts w:ascii="Times New Roman" w:hAnsi="Times New Roman" w:cs="Times New Roman"/>
          <w:sz w:val="28"/>
          <w:szCs w:val="28"/>
        </w:rPr>
        <w:t>.</w:t>
      </w:r>
    </w:p>
    <w:p w:rsidR="00DA3D20" w:rsidRPr="000C3C03" w:rsidRDefault="00DA3D20" w:rsidP="009972B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C3C03">
        <w:rPr>
          <w:rFonts w:ascii="Times New Roman" w:eastAsia="Times New Roman" w:hAnsi="Times New Roman"/>
          <w:sz w:val="28"/>
          <w:szCs w:val="28"/>
        </w:rPr>
        <w:t xml:space="preserve">Источниками информации для оценки и составления потребительского рейтинга управляющих организаций являются: </w:t>
      </w:r>
    </w:p>
    <w:p w:rsidR="00DA3D20" w:rsidRPr="000C3C03" w:rsidRDefault="0082677C" w:rsidP="009972B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C3C03">
        <w:rPr>
          <w:rFonts w:ascii="Times New Roman" w:eastAsia="Times New Roman" w:hAnsi="Times New Roman"/>
          <w:sz w:val="28"/>
          <w:szCs w:val="28"/>
        </w:rPr>
        <w:lastRenderedPageBreak/>
        <w:t>а</w:t>
      </w:r>
      <w:r w:rsidR="00DA3D20" w:rsidRPr="000C3C03">
        <w:rPr>
          <w:rFonts w:ascii="Times New Roman" w:eastAsia="Times New Roman" w:hAnsi="Times New Roman"/>
          <w:sz w:val="28"/>
          <w:szCs w:val="28"/>
        </w:rPr>
        <w:t>) опросны</w:t>
      </w:r>
      <w:r w:rsidR="001D2D35" w:rsidRPr="000C3C03">
        <w:rPr>
          <w:rFonts w:ascii="Times New Roman" w:eastAsia="Times New Roman" w:hAnsi="Times New Roman"/>
          <w:sz w:val="28"/>
          <w:szCs w:val="28"/>
        </w:rPr>
        <w:t>е листы</w:t>
      </w:r>
      <w:r w:rsidR="00DA3D20" w:rsidRPr="000C3C03">
        <w:rPr>
          <w:rFonts w:ascii="Times New Roman" w:eastAsia="Times New Roman" w:hAnsi="Times New Roman"/>
          <w:sz w:val="28"/>
          <w:szCs w:val="28"/>
        </w:rPr>
        <w:t xml:space="preserve"> представителей потребителей услуг управляющих организаций</w:t>
      </w:r>
      <w:r w:rsidR="00E47105" w:rsidRPr="000C3C03">
        <w:rPr>
          <w:rFonts w:ascii="Times New Roman" w:eastAsia="Times New Roman" w:hAnsi="Times New Roman"/>
          <w:sz w:val="28"/>
          <w:szCs w:val="28"/>
        </w:rPr>
        <w:t xml:space="preserve"> (советов многоквартирных домов</w:t>
      </w:r>
      <w:r w:rsidR="00DA3D20" w:rsidRPr="000C3C03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DA3D20" w:rsidRPr="000C3C03" w:rsidRDefault="005801D0" w:rsidP="009972B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C3C03">
        <w:rPr>
          <w:rFonts w:ascii="Times New Roman" w:eastAsia="Times New Roman" w:hAnsi="Times New Roman"/>
          <w:sz w:val="28"/>
          <w:szCs w:val="28"/>
        </w:rPr>
        <w:t>б</w:t>
      </w:r>
      <w:r w:rsidR="00DA3D20" w:rsidRPr="000C3C03">
        <w:rPr>
          <w:rFonts w:ascii="Times New Roman" w:eastAsia="Times New Roman" w:hAnsi="Times New Roman"/>
          <w:sz w:val="28"/>
          <w:szCs w:val="28"/>
        </w:rPr>
        <w:t xml:space="preserve">) результаты анкетирования, проведенного </w:t>
      </w:r>
      <w:r w:rsidRPr="000C3C03">
        <w:rPr>
          <w:rFonts w:ascii="Times New Roman" w:eastAsia="Times New Roman" w:hAnsi="Times New Roman"/>
          <w:sz w:val="28"/>
          <w:szCs w:val="28"/>
        </w:rPr>
        <w:t>управляющими организациями</w:t>
      </w:r>
      <w:r w:rsidR="00DA3D20" w:rsidRPr="000C3C03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DA3D20" w:rsidRPr="000C3C03" w:rsidRDefault="005801D0" w:rsidP="009972B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C3C03">
        <w:rPr>
          <w:rFonts w:ascii="Times New Roman" w:eastAsia="Times New Roman" w:hAnsi="Times New Roman"/>
          <w:sz w:val="28"/>
          <w:szCs w:val="28"/>
        </w:rPr>
        <w:t>в</w:t>
      </w:r>
      <w:r w:rsidR="00DA3D20" w:rsidRPr="000C3C03">
        <w:rPr>
          <w:rFonts w:ascii="Times New Roman" w:eastAsia="Times New Roman" w:hAnsi="Times New Roman"/>
          <w:sz w:val="28"/>
          <w:szCs w:val="28"/>
        </w:rPr>
        <w:t>) сведения, полученные при взаимодействии с органами государственного контроля, муниципального жилищного контроля;</w:t>
      </w:r>
    </w:p>
    <w:p w:rsidR="00DA3D20" w:rsidRPr="000C3C03" w:rsidRDefault="005801D0" w:rsidP="009972B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C3C03">
        <w:rPr>
          <w:rFonts w:ascii="Times New Roman" w:eastAsia="Times New Roman" w:hAnsi="Times New Roman"/>
          <w:sz w:val="28"/>
          <w:szCs w:val="28"/>
        </w:rPr>
        <w:t>г</w:t>
      </w:r>
      <w:r w:rsidR="00DA3D20" w:rsidRPr="000C3C03">
        <w:rPr>
          <w:rFonts w:ascii="Times New Roman" w:eastAsia="Times New Roman" w:hAnsi="Times New Roman"/>
          <w:sz w:val="28"/>
          <w:szCs w:val="28"/>
        </w:rPr>
        <w:t xml:space="preserve">) </w:t>
      </w:r>
      <w:r w:rsidR="009510F6" w:rsidRPr="000C3C03">
        <w:rPr>
          <w:rFonts w:ascii="Times New Roman" w:eastAsia="Times New Roman" w:hAnsi="Times New Roman"/>
          <w:sz w:val="28"/>
          <w:szCs w:val="28"/>
        </w:rPr>
        <w:t>сведения, полученные из общественной приемной Главы ЗАТО                  г. Железногорск;</w:t>
      </w:r>
    </w:p>
    <w:p w:rsidR="009510F6" w:rsidRPr="000C3C03" w:rsidRDefault="005801D0" w:rsidP="009972B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C3C03">
        <w:rPr>
          <w:rFonts w:ascii="Times New Roman" w:eastAsia="Times New Roman" w:hAnsi="Times New Roman"/>
          <w:sz w:val="28"/>
          <w:szCs w:val="28"/>
        </w:rPr>
        <w:t>д</w:t>
      </w:r>
      <w:proofErr w:type="spellEnd"/>
      <w:r w:rsidR="009510F6" w:rsidRPr="000C3C03">
        <w:rPr>
          <w:rFonts w:ascii="Times New Roman" w:eastAsia="Times New Roman" w:hAnsi="Times New Roman"/>
          <w:sz w:val="28"/>
          <w:szCs w:val="28"/>
        </w:rPr>
        <w:t xml:space="preserve">) другие источники в </w:t>
      </w:r>
      <w:r w:rsidR="009510F6" w:rsidRPr="000C3C03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="009510F6" w:rsidRPr="000C3C03">
        <w:rPr>
          <w:rFonts w:ascii="Times New Roman" w:eastAsia="Times New Roman" w:hAnsi="Times New Roman"/>
          <w:sz w:val="28"/>
          <w:szCs w:val="28"/>
        </w:rPr>
        <w:t>сети «Интернет».</w:t>
      </w:r>
    </w:p>
    <w:p w:rsidR="00883616" w:rsidRPr="000C3C03" w:rsidRDefault="00883616" w:rsidP="009972B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C3C03">
        <w:rPr>
          <w:rFonts w:ascii="Times New Roman" w:eastAsia="Times New Roman" w:hAnsi="Times New Roman"/>
          <w:sz w:val="28"/>
          <w:szCs w:val="28"/>
        </w:rPr>
        <w:t>2.2. Рейтинг составляется ежегодно</w:t>
      </w:r>
      <w:r w:rsidR="00016099" w:rsidRPr="000C3C03">
        <w:rPr>
          <w:rFonts w:ascii="Times New Roman" w:eastAsia="Times New Roman" w:hAnsi="Times New Roman"/>
          <w:sz w:val="28"/>
          <w:szCs w:val="28"/>
        </w:rPr>
        <w:t xml:space="preserve">, </w:t>
      </w:r>
      <w:r w:rsidR="00016099" w:rsidRPr="000C3C03">
        <w:rPr>
          <w:rFonts w:ascii="Times New Roman" w:eastAsia="Times New Roman" w:hAnsi="Times New Roman"/>
          <w:b/>
          <w:sz w:val="28"/>
          <w:szCs w:val="28"/>
        </w:rPr>
        <w:t>в срок до 30 января года</w:t>
      </w:r>
      <w:r w:rsidR="00016099" w:rsidRPr="000C3C03">
        <w:rPr>
          <w:rFonts w:ascii="Times New Roman" w:eastAsia="Times New Roman" w:hAnsi="Times New Roman"/>
          <w:sz w:val="28"/>
          <w:szCs w:val="28"/>
        </w:rPr>
        <w:t>, следующего за годом, в период которого производилась оценка деятельности управляющих организаций.</w:t>
      </w:r>
    </w:p>
    <w:p w:rsidR="00DA3D20" w:rsidRPr="000C3C03" w:rsidRDefault="00DA3D20" w:rsidP="009972B3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384815" w:rsidRPr="000C3C03" w:rsidRDefault="00384815" w:rsidP="00E87F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3. ПОРЯДОК СОСТАВЛЕНИЯ РЕЙТИНГА</w:t>
      </w:r>
    </w:p>
    <w:p w:rsidR="002B0AB4" w:rsidRPr="000C3C03" w:rsidRDefault="002B0AB4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961" w:rsidRPr="000C3C03" w:rsidRDefault="009510F6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3.1. Составление рейтинга проводится </w:t>
      </w:r>
      <w:r w:rsidR="006203D8" w:rsidRPr="000C3C03">
        <w:rPr>
          <w:rFonts w:ascii="Times New Roman" w:hAnsi="Times New Roman" w:cs="Times New Roman"/>
          <w:sz w:val="28"/>
          <w:szCs w:val="28"/>
        </w:rPr>
        <w:t>по результатам оценки деятельности управляющих организаций с присвоением баллов</w:t>
      </w:r>
      <w:r w:rsidR="001D2D35" w:rsidRPr="000C3C03">
        <w:rPr>
          <w:rFonts w:ascii="Times New Roman" w:hAnsi="Times New Roman" w:cs="Times New Roman"/>
          <w:sz w:val="28"/>
          <w:szCs w:val="28"/>
        </w:rPr>
        <w:t xml:space="preserve"> по каждому многоквартирному дому</w:t>
      </w:r>
      <w:r w:rsidRPr="000C3C03">
        <w:rPr>
          <w:rFonts w:ascii="Times New Roman" w:hAnsi="Times New Roman" w:cs="Times New Roman"/>
          <w:sz w:val="28"/>
          <w:szCs w:val="28"/>
        </w:rPr>
        <w:t>.</w:t>
      </w:r>
      <w:r w:rsidR="006203D8" w:rsidRPr="000C3C03">
        <w:rPr>
          <w:rFonts w:ascii="Times New Roman" w:hAnsi="Times New Roman" w:cs="Times New Roman"/>
          <w:sz w:val="28"/>
          <w:szCs w:val="28"/>
        </w:rPr>
        <w:t xml:space="preserve"> </w:t>
      </w:r>
      <w:r w:rsidR="00E47105" w:rsidRPr="000C3C03">
        <w:rPr>
          <w:rFonts w:ascii="Times New Roman" w:hAnsi="Times New Roman" w:cs="Times New Roman"/>
          <w:sz w:val="28"/>
          <w:szCs w:val="28"/>
        </w:rPr>
        <w:t xml:space="preserve">Рейтинг </w:t>
      </w:r>
      <w:r w:rsidR="001D2D35" w:rsidRPr="000C3C03">
        <w:rPr>
          <w:rFonts w:ascii="Times New Roman" w:hAnsi="Times New Roman" w:cs="Times New Roman"/>
          <w:sz w:val="28"/>
          <w:szCs w:val="28"/>
        </w:rPr>
        <w:t>составляется</w:t>
      </w:r>
      <w:r w:rsidR="00E47105" w:rsidRPr="000C3C03">
        <w:rPr>
          <w:rFonts w:ascii="Times New Roman" w:hAnsi="Times New Roman" w:cs="Times New Roman"/>
          <w:sz w:val="28"/>
          <w:szCs w:val="28"/>
        </w:rPr>
        <w:t xml:space="preserve"> среди управляющих организаций, осуществляющих деятельность в сфере управления многоквартирными домами на основании лицензии.</w:t>
      </w:r>
    </w:p>
    <w:p w:rsidR="009510F6" w:rsidRPr="000C3C03" w:rsidRDefault="009510F6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3.2. </w:t>
      </w:r>
      <w:r w:rsidR="006203D8" w:rsidRPr="000C3C03">
        <w:rPr>
          <w:rFonts w:ascii="Times New Roman" w:hAnsi="Times New Roman" w:cs="Times New Roman"/>
          <w:sz w:val="28"/>
          <w:szCs w:val="28"/>
        </w:rPr>
        <w:t xml:space="preserve">Оценка деятельности управляющей организации состоит из </w:t>
      </w:r>
      <w:r w:rsidR="00F324BA" w:rsidRPr="000C3C03">
        <w:rPr>
          <w:rFonts w:ascii="Times New Roman" w:hAnsi="Times New Roman" w:cs="Times New Roman"/>
          <w:sz w:val="28"/>
          <w:szCs w:val="28"/>
        </w:rPr>
        <w:t>семи</w:t>
      </w:r>
      <w:r w:rsidR="006203D8" w:rsidRPr="000C3C03">
        <w:rPr>
          <w:rFonts w:ascii="Times New Roman" w:hAnsi="Times New Roman" w:cs="Times New Roman"/>
          <w:sz w:val="28"/>
          <w:szCs w:val="28"/>
        </w:rPr>
        <w:t xml:space="preserve"> категорий:</w:t>
      </w:r>
    </w:p>
    <w:p w:rsidR="006203D8" w:rsidRPr="000C3C03" w:rsidRDefault="006203D8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а) </w:t>
      </w:r>
      <w:r w:rsidR="00016099" w:rsidRPr="000C3C03">
        <w:rPr>
          <w:rFonts w:ascii="Times New Roman" w:hAnsi="Times New Roman" w:cs="Times New Roman"/>
          <w:sz w:val="28"/>
          <w:szCs w:val="28"/>
        </w:rPr>
        <w:t>оценка сведений, предоставленных управляющими организациями по результатам анкетирования</w:t>
      </w:r>
      <w:r w:rsidRPr="000C3C03">
        <w:rPr>
          <w:rFonts w:ascii="Times New Roman" w:hAnsi="Times New Roman" w:cs="Times New Roman"/>
          <w:sz w:val="28"/>
          <w:szCs w:val="28"/>
        </w:rPr>
        <w:t>;</w:t>
      </w:r>
    </w:p>
    <w:p w:rsidR="00082138" w:rsidRPr="000C3C03" w:rsidRDefault="00082138" w:rsidP="000821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б) оценка по результатам выполнения работ по благоустройству дворовой территории;</w:t>
      </w:r>
    </w:p>
    <w:p w:rsidR="00C00B0C" w:rsidRPr="000C3C03" w:rsidRDefault="00C00B0C" w:rsidP="000821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в) </w:t>
      </w:r>
      <w:r w:rsidR="00B10024" w:rsidRPr="000C3C03">
        <w:rPr>
          <w:rFonts w:ascii="Times New Roman" w:hAnsi="Times New Roman" w:cs="Times New Roman"/>
          <w:sz w:val="28"/>
          <w:szCs w:val="28"/>
        </w:rPr>
        <w:t xml:space="preserve">оценка деятельности по </w:t>
      </w:r>
      <w:r w:rsidRPr="000C3C03">
        <w:rPr>
          <w:rFonts w:ascii="Times New Roman" w:hAnsi="Times New Roman" w:cs="Times New Roman"/>
          <w:sz w:val="28"/>
          <w:szCs w:val="28"/>
        </w:rPr>
        <w:t>предоставлени</w:t>
      </w:r>
      <w:r w:rsidR="00B10024" w:rsidRPr="000C3C03">
        <w:rPr>
          <w:rFonts w:ascii="Times New Roman" w:hAnsi="Times New Roman" w:cs="Times New Roman"/>
          <w:sz w:val="28"/>
          <w:szCs w:val="28"/>
        </w:rPr>
        <w:t>ю</w:t>
      </w:r>
      <w:r w:rsidRPr="000C3C03">
        <w:rPr>
          <w:rFonts w:ascii="Times New Roman" w:hAnsi="Times New Roman" w:cs="Times New Roman"/>
          <w:sz w:val="28"/>
          <w:szCs w:val="28"/>
        </w:rPr>
        <w:t xml:space="preserve"> пакета документов для участия </w:t>
      </w:r>
      <w:r w:rsidR="00A86573" w:rsidRPr="000C3C03">
        <w:rPr>
          <w:rFonts w:ascii="Times New Roman" w:hAnsi="Times New Roman" w:cs="Times New Roman"/>
          <w:sz w:val="28"/>
          <w:szCs w:val="28"/>
        </w:rPr>
        <w:t xml:space="preserve">в государственных программах </w:t>
      </w:r>
      <w:r w:rsidR="00B10024" w:rsidRPr="000C3C03">
        <w:rPr>
          <w:rFonts w:ascii="Times New Roman" w:hAnsi="Times New Roman" w:cs="Times New Roman"/>
          <w:sz w:val="28"/>
          <w:szCs w:val="28"/>
        </w:rPr>
        <w:t>Красноярского края, связанных с благоустройством дворовых территорий</w:t>
      </w:r>
      <w:r w:rsidR="00A86573" w:rsidRPr="000C3C03">
        <w:rPr>
          <w:rFonts w:ascii="Times New Roman" w:hAnsi="Times New Roman" w:cs="Times New Roman"/>
          <w:sz w:val="28"/>
          <w:szCs w:val="28"/>
        </w:rPr>
        <w:t xml:space="preserve"> и Всероссийских конкурсах</w:t>
      </w:r>
      <w:r w:rsidR="00735995">
        <w:rPr>
          <w:rFonts w:ascii="Times New Roman" w:hAnsi="Times New Roman" w:cs="Times New Roman"/>
          <w:sz w:val="28"/>
          <w:szCs w:val="28"/>
        </w:rPr>
        <w:t>,</w:t>
      </w:r>
      <w:r w:rsidR="00735995" w:rsidRPr="00735995">
        <w:rPr>
          <w:rFonts w:ascii="Times New Roman" w:hAnsi="Times New Roman" w:cs="Times New Roman"/>
          <w:sz w:val="28"/>
          <w:szCs w:val="28"/>
        </w:rPr>
        <w:t xml:space="preserve"> </w:t>
      </w:r>
      <w:r w:rsidR="00735995" w:rsidRPr="000C3C03">
        <w:rPr>
          <w:rFonts w:ascii="Times New Roman" w:hAnsi="Times New Roman" w:cs="Times New Roman"/>
          <w:sz w:val="28"/>
          <w:szCs w:val="28"/>
        </w:rPr>
        <w:t>акциях связанных с благоустройством дворовых территорий, содействием вовлечению граждан</w:t>
      </w:r>
      <w:r w:rsidR="00B10024" w:rsidRPr="000C3C03">
        <w:rPr>
          <w:rFonts w:ascii="Times New Roman" w:hAnsi="Times New Roman" w:cs="Times New Roman"/>
          <w:sz w:val="28"/>
          <w:szCs w:val="28"/>
        </w:rPr>
        <w:t>;</w:t>
      </w:r>
    </w:p>
    <w:p w:rsidR="006203D8" w:rsidRPr="000C3C03" w:rsidRDefault="00C00B0C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г</w:t>
      </w:r>
      <w:r w:rsidR="006203D8" w:rsidRPr="000C3C03">
        <w:rPr>
          <w:rFonts w:ascii="Times New Roman" w:hAnsi="Times New Roman" w:cs="Times New Roman"/>
          <w:sz w:val="28"/>
          <w:szCs w:val="28"/>
        </w:rPr>
        <w:t>)</w:t>
      </w:r>
      <w:r w:rsidR="00016099" w:rsidRPr="000C3C03">
        <w:rPr>
          <w:rFonts w:ascii="Times New Roman" w:hAnsi="Times New Roman" w:cs="Times New Roman"/>
          <w:sz w:val="28"/>
          <w:szCs w:val="28"/>
        </w:rPr>
        <w:t xml:space="preserve"> оценка потребителей</w:t>
      </w:r>
      <w:r w:rsidR="000355BB" w:rsidRPr="000C3C03">
        <w:rPr>
          <w:rFonts w:ascii="Times New Roman" w:hAnsi="Times New Roman" w:cs="Times New Roman"/>
          <w:sz w:val="28"/>
          <w:szCs w:val="28"/>
        </w:rPr>
        <w:t xml:space="preserve"> (опросные листы)</w:t>
      </w:r>
      <w:r w:rsidR="006203D8" w:rsidRPr="000C3C03">
        <w:rPr>
          <w:rFonts w:ascii="Times New Roman" w:hAnsi="Times New Roman" w:cs="Times New Roman"/>
          <w:sz w:val="28"/>
          <w:szCs w:val="28"/>
        </w:rPr>
        <w:t>;</w:t>
      </w:r>
    </w:p>
    <w:p w:rsidR="00270B02" w:rsidRPr="000C3C03" w:rsidRDefault="00C00B0C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C0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70B02" w:rsidRPr="000C3C03">
        <w:rPr>
          <w:rFonts w:ascii="Times New Roman" w:hAnsi="Times New Roman" w:cs="Times New Roman"/>
          <w:sz w:val="28"/>
          <w:szCs w:val="28"/>
        </w:rPr>
        <w:t>) оценка оперативности взаимодействия</w:t>
      </w:r>
      <w:r w:rsidR="00C87DC2" w:rsidRPr="000C3C03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 посредством </w:t>
      </w:r>
      <w:r w:rsidR="00C87DC2" w:rsidRPr="000C3C03">
        <w:rPr>
          <w:rFonts w:ascii="Times New Roman" w:eastAsia="Malgun Gothic" w:hAnsi="Times New Roman" w:cs="Times New Roman"/>
          <w:sz w:val="28"/>
          <w:szCs w:val="28"/>
        </w:rPr>
        <w:t>использования группы «ТЭЖФ</w:t>
      </w:r>
      <w:r w:rsidR="00735995">
        <w:rPr>
          <w:rFonts w:ascii="Times New Roman" w:eastAsia="Malgun Gothic" w:hAnsi="Times New Roman" w:cs="Times New Roman"/>
          <w:sz w:val="28"/>
          <w:szCs w:val="28"/>
        </w:rPr>
        <w:t xml:space="preserve"> Железногорска</w:t>
      </w:r>
      <w:r w:rsidR="00C87DC2" w:rsidRPr="000C3C03">
        <w:rPr>
          <w:rFonts w:ascii="Times New Roman" w:eastAsia="Malgun Gothic" w:hAnsi="Times New Roman" w:cs="Times New Roman"/>
          <w:sz w:val="28"/>
          <w:szCs w:val="28"/>
        </w:rPr>
        <w:t xml:space="preserve">» мобильного приложения </w:t>
      </w:r>
      <w:proofErr w:type="spellStart"/>
      <w:r w:rsidR="00C87DC2" w:rsidRPr="000C3C03">
        <w:rPr>
          <w:rFonts w:ascii="Times New Roman" w:eastAsia="Malgun Gothic" w:hAnsi="Times New Roman" w:cs="Times New Roman"/>
          <w:sz w:val="28"/>
          <w:szCs w:val="28"/>
        </w:rPr>
        <w:t>WhatsApp</w:t>
      </w:r>
      <w:proofErr w:type="spellEnd"/>
      <w:r w:rsidR="00C87DC2" w:rsidRPr="000C3C03">
        <w:rPr>
          <w:rFonts w:ascii="Times New Roman" w:hAnsi="Times New Roman" w:cs="Times New Roman"/>
          <w:sz w:val="28"/>
          <w:szCs w:val="28"/>
        </w:rPr>
        <w:t xml:space="preserve"> в</w:t>
      </w:r>
      <w:r w:rsidR="00C87DC2" w:rsidRPr="000C3C03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</w:t>
      </w:r>
      <w:r w:rsidR="00270B02" w:rsidRPr="000C3C03">
        <w:rPr>
          <w:rFonts w:ascii="Times New Roman" w:hAnsi="Times New Roman" w:cs="Times New Roman"/>
          <w:sz w:val="28"/>
          <w:szCs w:val="28"/>
        </w:rPr>
        <w:t>;</w:t>
      </w:r>
    </w:p>
    <w:p w:rsidR="00F324BA" w:rsidRPr="000C3C03" w:rsidRDefault="00F324BA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е) оценка деятельности по </w:t>
      </w:r>
      <w:r w:rsidR="001D2D35" w:rsidRPr="000C3C03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Pr="000C3C03">
        <w:rPr>
          <w:rFonts w:ascii="Times New Roman" w:hAnsi="Times New Roman" w:cs="Times New Roman"/>
          <w:sz w:val="28"/>
          <w:szCs w:val="28"/>
        </w:rPr>
        <w:t>платежной дисциплин</w:t>
      </w:r>
      <w:r w:rsidR="009D792A" w:rsidRPr="000C3C03">
        <w:rPr>
          <w:rFonts w:ascii="Times New Roman" w:hAnsi="Times New Roman" w:cs="Times New Roman"/>
          <w:sz w:val="28"/>
          <w:szCs w:val="28"/>
        </w:rPr>
        <w:t>ы</w:t>
      </w:r>
      <w:r w:rsidRPr="000C3C03">
        <w:rPr>
          <w:rFonts w:ascii="Times New Roman" w:hAnsi="Times New Roman" w:cs="Times New Roman"/>
          <w:sz w:val="28"/>
          <w:szCs w:val="28"/>
        </w:rPr>
        <w:t>;</w:t>
      </w:r>
    </w:p>
    <w:p w:rsidR="00270B02" w:rsidRPr="000C3C03" w:rsidRDefault="00F324BA" w:rsidP="00270B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ж</w:t>
      </w:r>
      <w:r w:rsidR="001D2D35" w:rsidRPr="000C3C03">
        <w:rPr>
          <w:rFonts w:ascii="Times New Roman" w:hAnsi="Times New Roman" w:cs="Times New Roman"/>
          <w:sz w:val="28"/>
          <w:szCs w:val="28"/>
        </w:rPr>
        <w:t xml:space="preserve">) оценка </w:t>
      </w:r>
      <w:r w:rsidR="00735995"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="00270B02" w:rsidRPr="000C3C03">
        <w:rPr>
          <w:rFonts w:ascii="Times New Roman" w:hAnsi="Times New Roman" w:cs="Times New Roman"/>
          <w:sz w:val="28"/>
          <w:szCs w:val="28"/>
        </w:rPr>
        <w:t>, в том числе по результатам проверок органов государстве</w:t>
      </w:r>
      <w:r w:rsidRPr="000C3C03">
        <w:rPr>
          <w:rFonts w:ascii="Times New Roman" w:hAnsi="Times New Roman" w:cs="Times New Roman"/>
          <w:sz w:val="28"/>
          <w:szCs w:val="28"/>
        </w:rPr>
        <w:t>нного и муниципального контроля.</w:t>
      </w:r>
    </w:p>
    <w:p w:rsidR="00270B02" w:rsidRPr="000C3C03" w:rsidRDefault="00270B02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0F6" w:rsidRPr="000C3C03" w:rsidRDefault="000F1F0B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3.</w:t>
      </w:r>
      <w:r w:rsidR="00016099" w:rsidRPr="000C3C03">
        <w:rPr>
          <w:rFonts w:ascii="Times New Roman" w:hAnsi="Times New Roman" w:cs="Times New Roman"/>
          <w:sz w:val="28"/>
          <w:szCs w:val="28"/>
        </w:rPr>
        <w:t>3</w:t>
      </w:r>
      <w:r w:rsidRPr="000C3C03">
        <w:rPr>
          <w:rFonts w:ascii="Times New Roman" w:hAnsi="Times New Roman" w:cs="Times New Roman"/>
          <w:sz w:val="28"/>
          <w:szCs w:val="28"/>
        </w:rPr>
        <w:t xml:space="preserve">. Оценка </w:t>
      </w:r>
      <w:r w:rsidR="00081F46" w:rsidRPr="000C3C03">
        <w:rPr>
          <w:rFonts w:ascii="Times New Roman" w:hAnsi="Times New Roman" w:cs="Times New Roman"/>
          <w:sz w:val="28"/>
          <w:szCs w:val="28"/>
        </w:rPr>
        <w:t xml:space="preserve">сведений, предоставленных управляющими организациями, по результатам анкетирования </w:t>
      </w:r>
      <w:r w:rsidRPr="000C3C03">
        <w:rPr>
          <w:rFonts w:ascii="Times New Roman" w:hAnsi="Times New Roman" w:cs="Times New Roman"/>
          <w:sz w:val="28"/>
          <w:szCs w:val="28"/>
        </w:rPr>
        <w:t xml:space="preserve">осуществляется путем </w:t>
      </w:r>
      <w:r w:rsidR="001D2D35" w:rsidRPr="000C3C03">
        <w:rPr>
          <w:rFonts w:ascii="Times New Roman" w:hAnsi="Times New Roman" w:cs="Times New Roman"/>
          <w:sz w:val="28"/>
          <w:szCs w:val="28"/>
        </w:rPr>
        <w:t xml:space="preserve">осмотра </w:t>
      </w:r>
      <w:proofErr w:type="gramStart"/>
      <w:r w:rsidR="00081F46" w:rsidRPr="000C3C03">
        <w:rPr>
          <w:rFonts w:ascii="Times New Roman" w:hAnsi="Times New Roman" w:cs="Times New Roman"/>
          <w:sz w:val="28"/>
          <w:szCs w:val="28"/>
        </w:rPr>
        <w:t>состояния общего имущества собственников помещений многоквартирного дома</w:t>
      </w:r>
      <w:proofErr w:type="gramEnd"/>
      <w:r w:rsidRPr="000C3C03">
        <w:rPr>
          <w:rFonts w:ascii="Times New Roman" w:hAnsi="Times New Roman" w:cs="Times New Roman"/>
          <w:sz w:val="28"/>
          <w:szCs w:val="28"/>
        </w:rPr>
        <w:t>.</w:t>
      </w:r>
    </w:p>
    <w:p w:rsidR="000F1F0B" w:rsidRPr="000C3C03" w:rsidRDefault="005E6FDA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lastRenderedPageBreak/>
        <w:t>Анкетирование проводится</w:t>
      </w:r>
      <w:r w:rsidR="00081F46" w:rsidRPr="000C3C03">
        <w:rPr>
          <w:rFonts w:ascii="Times New Roman" w:hAnsi="Times New Roman" w:cs="Times New Roman"/>
          <w:sz w:val="28"/>
          <w:szCs w:val="28"/>
        </w:rPr>
        <w:t xml:space="preserve"> управляющей организацией </w:t>
      </w:r>
      <w:r w:rsidR="001D2D35" w:rsidRPr="000C3C03">
        <w:rPr>
          <w:rFonts w:ascii="Times New Roman" w:hAnsi="Times New Roman" w:cs="Times New Roman"/>
          <w:sz w:val="28"/>
          <w:szCs w:val="28"/>
        </w:rPr>
        <w:t>путем</w:t>
      </w:r>
      <w:r w:rsidR="0092736D" w:rsidRPr="000C3C03">
        <w:rPr>
          <w:rFonts w:ascii="Times New Roman" w:hAnsi="Times New Roman" w:cs="Times New Roman"/>
          <w:sz w:val="28"/>
          <w:szCs w:val="28"/>
        </w:rPr>
        <w:t xml:space="preserve"> визуального осмотра технического общедомового имущества многоквартирных домов по форме </w:t>
      </w:r>
      <w:r w:rsidRPr="000C3C03">
        <w:rPr>
          <w:rFonts w:ascii="Times New Roman" w:hAnsi="Times New Roman" w:cs="Times New Roman"/>
          <w:sz w:val="28"/>
          <w:szCs w:val="28"/>
        </w:rPr>
        <w:t xml:space="preserve">акта весеннего осмотра </w:t>
      </w:r>
      <w:r w:rsidR="0092736D" w:rsidRPr="000C3C03">
        <w:rPr>
          <w:rFonts w:ascii="Times New Roman" w:hAnsi="Times New Roman" w:cs="Times New Roman"/>
          <w:color w:val="FF0000"/>
          <w:sz w:val="28"/>
          <w:szCs w:val="28"/>
        </w:rPr>
        <w:t xml:space="preserve">согласно приложению № </w:t>
      </w:r>
      <w:r w:rsidR="00816CAE" w:rsidRPr="000C3C0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92736D" w:rsidRPr="000C3C0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E4B91" w:rsidRPr="000C3C03" w:rsidRDefault="0092736D" w:rsidP="009972B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 xml:space="preserve">Анкета состоит из пяти </w:t>
      </w:r>
      <w:r w:rsidR="006E5170" w:rsidRPr="000C3C03">
        <w:rPr>
          <w:rFonts w:ascii="Times New Roman" w:hAnsi="Times New Roman"/>
          <w:sz w:val="28"/>
          <w:szCs w:val="28"/>
        </w:rPr>
        <w:t>групп элементов общего имущества многоквартирного дома, подлежащих оценке: придомовая территория многоквартирного дома, фасад многоквартирного дома, подвальные помещения многоквартирного дома, подъезды многоквартирного дома, крыша многоквартирного дома</w:t>
      </w:r>
      <w:r w:rsidRPr="000C3C03">
        <w:rPr>
          <w:rFonts w:ascii="Times New Roman" w:hAnsi="Times New Roman"/>
          <w:sz w:val="28"/>
          <w:szCs w:val="28"/>
        </w:rPr>
        <w:t xml:space="preserve">. </w:t>
      </w:r>
      <w:r w:rsidR="006E5170" w:rsidRPr="000C3C03">
        <w:rPr>
          <w:rFonts w:ascii="Times New Roman" w:hAnsi="Times New Roman"/>
          <w:sz w:val="28"/>
          <w:szCs w:val="28"/>
        </w:rPr>
        <w:t xml:space="preserve">Каждая группа отражает состояние отдельных конструкций и оборудования и соответствие их </w:t>
      </w:r>
      <w:r w:rsidR="000E135E" w:rsidRPr="000C3C03">
        <w:rPr>
          <w:rFonts w:ascii="Times New Roman" w:hAnsi="Times New Roman"/>
          <w:sz w:val="28"/>
          <w:szCs w:val="28"/>
        </w:rPr>
        <w:t>требованиям</w:t>
      </w:r>
      <w:r w:rsidR="001D2D35" w:rsidRPr="000C3C03">
        <w:rPr>
          <w:rFonts w:ascii="Times New Roman" w:hAnsi="Times New Roman"/>
          <w:sz w:val="28"/>
          <w:szCs w:val="28"/>
        </w:rPr>
        <w:t>, утвержденным</w:t>
      </w:r>
      <w:r w:rsidR="006E4B91" w:rsidRPr="000C3C03">
        <w:rPr>
          <w:rFonts w:ascii="Times New Roman" w:hAnsi="Times New Roman"/>
          <w:sz w:val="28"/>
          <w:szCs w:val="28"/>
        </w:rPr>
        <w:t xml:space="preserve"> Постановлением</w:t>
      </w:r>
      <w:r w:rsidR="00AC6DA4" w:rsidRPr="000C3C03">
        <w:rPr>
          <w:rFonts w:ascii="Times New Roman" w:hAnsi="Times New Roman"/>
          <w:sz w:val="28"/>
          <w:szCs w:val="28"/>
        </w:rPr>
        <w:t xml:space="preserve"> Госстроя РФ от 27.09.2003 №</w:t>
      </w:r>
      <w:r w:rsidR="000E135E" w:rsidRPr="000C3C03">
        <w:rPr>
          <w:rFonts w:ascii="Times New Roman" w:hAnsi="Times New Roman"/>
          <w:sz w:val="28"/>
          <w:szCs w:val="28"/>
        </w:rPr>
        <w:t xml:space="preserve"> 170,</w:t>
      </w:r>
      <w:r w:rsidR="00302604" w:rsidRPr="000C3C03">
        <w:rPr>
          <w:rFonts w:ascii="Times New Roman" w:hAnsi="Times New Roman"/>
          <w:sz w:val="28"/>
          <w:szCs w:val="28"/>
        </w:rPr>
        <w:t xml:space="preserve"> Постановление</w:t>
      </w:r>
      <w:r w:rsidR="000E135E" w:rsidRPr="000C3C03">
        <w:rPr>
          <w:rFonts w:ascii="Times New Roman" w:hAnsi="Times New Roman"/>
          <w:sz w:val="28"/>
          <w:szCs w:val="28"/>
        </w:rPr>
        <w:t>м</w:t>
      </w:r>
      <w:r w:rsidR="00302604" w:rsidRPr="000C3C03">
        <w:rPr>
          <w:rFonts w:ascii="Times New Roman" w:hAnsi="Times New Roman"/>
          <w:sz w:val="28"/>
          <w:szCs w:val="28"/>
        </w:rPr>
        <w:t xml:space="preserve"> </w:t>
      </w:r>
      <w:r w:rsidR="001A2A65" w:rsidRPr="000C3C03">
        <w:rPr>
          <w:rFonts w:ascii="Times New Roman" w:hAnsi="Times New Roman"/>
          <w:sz w:val="28"/>
          <w:szCs w:val="28"/>
        </w:rPr>
        <w:t>Правительства РФ от 15.05.2013 №</w:t>
      </w:r>
      <w:r w:rsidR="00302604" w:rsidRPr="000C3C03">
        <w:rPr>
          <w:rFonts w:ascii="Times New Roman" w:hAnsi="Times New Roman"/>
          <w:sz w:val="28"/>
          <w:szCs w:val="28"/>
        </w:rPr>
        <w:t xml:space="preserve"> 416</w:t>
      </w:r>
      <w:r w:rsidR="000E135E" w:rsidRPr="000C3C03">
        <w:rPr>
          <w:rFonts w:ascii="Times New Roman" w:hAnsi="Times New Roman"/>
          <w:sz w:val="28"/>
          <w:szCs w:val="28"/>
        </w:rPr>
        <w:t xml:space="preserve">, </w:t>
      </w:r>
      <w:r w:rsidR="00302604" w:rsidRPr="000C3C03">
        <w:rPr>
          <w:rFonts w:ascii="Times New Roman" w:hAnsi="Times New Roman"/>
          <w:sz w:val="28"/>
          <w:szCs w:val="28"/>
        </w:rPr>
        <w:t>Постановление</w:t>
      </w:r>
      <w:r w:rsidR="000E135E" w:rsidRPr="000C3C03">
        <w:rPr>
          <w:rFonts w:ascii="Times New Roman" w:hAnsi="Times New Roman"/>
          <w:sz w:val="28"/>
          <w:szCs w:val="28"/>
        </w:rPr>
        <w:t>м</w:t>
      </w:r>
      <w:r w:rsidR="00302604" w:rsidRPr="000C3C03">
        <w:rPr>
          <w:rFonts w:ascii="Times New Roman" w:hAnsi="Times New Roman"/>
          <w:sz w:val="28"/>
          <w:szCs w:val="28"/>
        </w:rPr>
        <w:t xml:space="preserve"> </w:t>
      </w:r>
      <w:r w:rsidR="001A2A65" w:rsidRPr="000C3C03">
        <w:rPr>
          <w:rFonts w:ascii="Times New Roman" w:hAnsi="Times New Roman"/>
          <w:sz w:val="28"/>
          <w:szCs w:val="28"/>
        </w:rPr>
        <w:t>Правительства РФ от 13.08.2006 №</w:t>
      </w:r>
      <w:r w:rsidR="00302604" w:rsidRPr="000C3C03">
        <w:rPr>
          <w:rFonts w:ascii="Times New Roman" w:hAnsi="Times New Roman"/>
          <w:sz w:val="28"/>
          <w:szCs w:val="28"/>
        </w:rPr>
        <w:t xml:space="preserve"> 491</w:t>
      </w:r>
      <w:r w:rsidR="000E135E" w:rsidRPr="000C3C03">
        <w:rPr>
          <w:rFonts w:ascii="Times New Roman" w:hAnsi="Times New Roman"/>
          <w:sz w:val="28"/>
          <w:szCs w:val="28"/>
        </w:rPr>
        <w:t xml:space="preserve">, </w:t>
      </w:r>
      <w:r w:rsidR="00302604" w:rsidRPr="000C3C03">
        <w:rPr>
          <w:rFonts w:ascii="Times New Roman" w:hAnsi="Times New Roman"/>
          <w:sz w:val="28"/>
          <w:szCs w:val="28"/>
        </w:rPr>
        <w:t xml:space="preserve"> ГОСТ </w:t>
      </w:r>
      <w:proofErr w:type="gramStart"/>
      <w:r w:rsidR="00302604" w:rsidRPr="000C3C03">
        <w:rPr>
          <w:rFonts w:ascii="Times New Roman" w:hAnsi="Times New Roman"/>
          <w:sz w:val="28"/>
          <w:szCs w:val="28"/>
        </w:rPr>
        <w:t>Р</w:t>
      </w:r>
      <w:proofErr w:type="gramEnd"/>
      <w:r w:rsidR="00302604" w:rsidRPr="000C3C03">
        <w:rPr>
          <w:rFonts w:ascii="Times New Roman" w:hAnsi="Times New Roman"/>
          <w:sz w:val="28"/>
          <w:szCs w:val="28"/>
        </w:rPr>
        <w:t xml:space="preserve"> 52301-2013</w:t>
      </w:r>
      <w:r w:rsidR="000E135E" w:rsidRPr="000C3C03">
        <w:rPr>
          <w:rFonts w:ascii="Times New Roman" w:hAnsi="Times New Roman"/>
          <w:sz w:val="28"/>
          <w:szCs w:val="28"/>
        </w:rPr>
        <w:t xml:space="preserve">, </w:t>
      </w:r>
      <w:r w:rsidR="00302604" w:rsidRPr="000C3C03">
        <w:rPr>
          <w:rFonts w:ascii="Times New Roman" w:hAnsi="Times New Roman"/>
          <w:sz w:val="28"/>
          <w:szCs w:val="28"/>
        </w:rPr>
        <w:t xml:space="preserve">ГОСТ Р 52169-2012. </w:t>
      </w:r>
    </w:p>
    <w:p w:rsidR="00883616" w:rsidRPr="000C3C03" w:rsidRDefault="00883616" w:rsidP="00883616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Сроки предоставления анкеты – ежегодно, </w:t>
      </w:r>
      <w:r w:rsidRPr="000C3C03">
        <w:rPr>
          <w:rFonts w:ascii="Times New Roman" w:eastAsia="Malgun Gothic" w:hAnsi="Times New Roman"/>
          <w:b/>
          <w:sz w:val="28"/>
          <w:szCs w:val="28"/>
          <w:lang w:eastAsia="ru-RU"/>
        </w:rPr>
        <w:t xml:space="preserve">до 10 </w:t>
      </w:r>
      <w:r w:rsidR="001F53C0" w:rsidRPr="000C3C03">
        <w:rPr>
          <w:rFonts w:ascii="Times New Roman" w:eastAsia="Malgun Gothic" w:hAnsi="Times New Roman"/>
          <w:b/>
          <w:sz w:val="28"/>
          <w:szCs w:val="28"/>
          <w:lang w:eastAsia="ru-RU"/>
        </w:rPr>
        <w:t>мая</w:t>
      </w:r>
      <w:r w:rsidRPr="000C3C03">
        <w:rPr>
          <w:rFonts w:ascii="Times New Roman" w:eastAsia="Malgun Gothic" w:hAnsi="Times New Roman"/>
          <w:b/>
          <w:sz w:val="28"/>
          <w:szCs w:val="28"/>
          <w:lang w:eastAsia="ru-RU"/>
        </w:rPr>
        <w:t xml:space="preserve"> текущего года</w:t>
      </w:r>
      <w:r w:rsidR="00C00B0C" w:rsidRPr="000C3C03">
        <w:rPr>
          <w:rFonts w:ascii="Times New Roman" w:eastAsia="Malgun Gothic" w:hAnsi="Times New Roman"/>
          <w:sz w:val="28"/>
          <w:szCs w:val="28"/>
          <w:lang w:eastAsia="ru-RU"/>
        </w:rPr>
        <w:t>.</w:t>
      </w:r>
    </w:p>
    <w:p w:rsidR="00B25C51" w:rsidRPr="000C3C03" w:rsidRDefault="00800024" w:rsidP="009972B3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Критерии оценки предоставления информации по анкетированию:</w:t>
      </w:r>
    </w:p>
    <w:p w:rsidR="00883616" w:rsidRPr="000C3C03" w:rsidRDefault="00800024" w:rsidP="009972B3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1. Своевременное предос</w:t>
      </w:r>
      <w:r w:rsidR="001A2A65" w:rsidRPr="000C3C03">
        <w:rPr>
          <w:rFonts w:ascii="Times New Roman" w:eastAsia="Malgun Gothic" w:hAnsi="Times New Roman"/>
          <w:sz w:val="28"/>
          <w:szCs w:val="28"/>
          <w:lang w:eastAsia="ru-RU"/>
        </w:rPr>
        <w:t>тавление управляющей организацией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информации о состоянии общего имущества собственников помещений многоквартирного дома с подробным описанием и указанием физического износа конструктивного элемента, с указанием конкретных работ по улучшению состояния  и сроков их выполнения – </w:t>
      </w:r>
      <w:r w:rsidR="00883616" w:rsidRPr="000C3C03">
        <w:rPr>
          <w:rFonts w:ascii="Times New Roman" w:eastAsia="Malgun Gothic" w:hAnsi="Times New Roman"/>
          <w:sz w:val="28"/>
          <w:szCs w:val="28"/>
          <w:lang w:eastAsia="ru-RU"/>
        </w:rPr>
        <w:t>5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баллов.</w:t>
      </w:r>
    </w:p>
    <w:p w:rsidR="000066A4" w:rsidRPr="000C3C03" w:rsidRDefault="00883616" w:rsidP="009972B3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2</w:t>
      </w:r>
      <w:r w:rsidR="000066A4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. Своевременное предоставление управляющей </w:t>
      </w:r>
      <w:r w:rsidR="001A2A65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организацией </w:t>
      </w:r>
      <w:r w:rsidR="000066A4" w:rsidRPr="000C3C03">
        <w:rPr>
          <w:rFonts w:ascii="Times New Roman" w:eastAsia="Malgun Gothic" w:hAnsi="Times New Roman"/>
          <w:sz w:val="28"/>
          <w:szCs w:val="28"/>
          <w:lang w:eastAsia="ru-RU"/>
        </w:rPr>
        <w:t>информации о состоянии общего имущества собственников помещений многоквартирного дома с подробным описанием и указанием физического износа конструктивного элемента, без указания конкретных работ по улучшению состояния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и сроков их исполнения</w:t>
      </w:r>
      <w:r w:rsidR="000066A4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 – 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3</w:t>
      </w:r>
      <w:r w:rsidR="001D2D35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балла</w:t>
      </w:r>
      <w:r w:rsidR="000066A4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; </w:t>
      </w:r>
    </w:p>
    <w:p w:rsidR="009972B3" w:rsidRPr="000C3C03" w:rsidRDefault="00883616" w:rsidP="009972B3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3</w:t>
      </w:r>
      <w:r w:rsidR="009972B3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. Своевременное предоставление управляющей </w:t>
      </w:r>
      <w:r w:rsidR="001A2A65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организацией </w:t>
      </w:r>
      <w:r w:rsidR="009972B3" w:rsidRPr="000C3C03">
        <w:rPr>
          <w:rFonts w:ascii="Times New Roman" w:eastAsia="Malgun Gothic" w:hAnsi="Times New Roman"/>
          <w:sz w:val="28"/>
          <w:szCs w:val="28"/>
          <w:lang w:eastAsia="ru-RU"/>
        </w:rPr>
        <w:t>информации о состоянии общего имущества собственников помещений многоквартирного дома без подробного описания (удовлетворительно/неудо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влетворительно) – 1</w:t>
      </w:r>
      <w:r w:rsidR="001D2D35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балл</w:t>
      </w:r>
      <w:r w:rsidR="009972B3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; </w:t>
      </w:r>
    </w:p>
    <w:p w:rsidR="00800024" w:rsidRPr="000C3C03" w:rsidRDefault="00883616" w:rsidP="009972B3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4</w:t>
      </w:r>
      <w:r w:rsidR="009972B3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. Несвоевременное предоставление управляющей </w:t>
      </w:r>
      <w:r w:rsidR="001A2A65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организацией </w:t>
      </w:r>
      <w:r w:rsidR="009972B3" w:rsidRPr="000C3C03">
        <w:rPr>
          <w:rFonts w:ascii="Times New Roman" w:eastAsia="Malgun Gothic" w:hAnsi="Times New Roman"/>
          <w:sz w:val="28"/>
          <w:szCs w:val="28"/>
          <w:lang w:eastAsia="ru-RU"/>
        </w:rPr>
        <w:t>информации о состоянии общего имущества – 0 баллов.</w:t>
      </w:r>
    </w:p>
    <w:p w:rsidR="00B10024" w:rsidRPr="000C3C03" w:rsidRDefault="00B10024" w:rsidP="00B10024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</w:p>
    <w:p w:rsidR="00082138" w:rsidRPr="000C3C03" w:rsidRDefault="000355BB" w:rsidP="003D76C5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3.4</w:t>
      </w:r>
      <w:r w:rsidR="00082138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. </w:t>
      </w:r>
      <w:r w:rsidR="00082138" w:rsidRPr="000C3C03">
        <w:rPr>
          <w:rFonts w:ascii="Times New Roman" w:hAnsi="Times New Roman"/>
          <w:sz w:val="28"/>
          <w:szCs w:val="28"/>
        </w:rPr>
        <w:t>Оценка по результатам выполнения работ по благоустройству дворовой территории производится путем рассмотрения информации</w:t>
      </w:r>
      <w:r w:rsidR="001D2D35" w:rsidRPr="000C3C03">
        <w:rPr>
          <w:rFonts w:ascii="Times New Roman" w:hAnsi="Times New Roman"/>
          <w:sz w:val="28"/>
          <w:szCs w:val="28"/>
        </w:rPr>
        <w:t>,</w:t>
      </w:r>
      <w:r w:rsidR="00082138" w:rsidRPr="000C3C03">
        <w:rPr>
          <w:rFonts w:ascii="Times New Roman" w:hAnsi="Times New Roman"/>
          <w:sz w:val="28"/>
          <w:szCs w:val="28"/>
        </w:rPr>
        <w:t xml:space="preserve"> предоставленной управляющей организацией в Администрацию ЗАТО                    г. Железногорск </w:t>
      </w:r>
      <w:r w:rsidR="00082138" w:rsidRPr="000C3C03">
        <w:rPr>
          <w:rFonts w:ascii="Times New Roman" w:hAnsi="Times New Roman"/>
          <w:b/>
          <w:sz w:val="28"/>
          <w:szCs w:val="28"/>
        </w:rPr>
        <w:t>в срок до 10 июня текущего года</w:t>
      </w:r>
      <w:r w:rsidR="001D2D35" w:rsidRPr="000C3C03">
        <w:rPr>
          <w:rFonts w:ascii="Times New Roman" w:hAnsi="Times New Roman"/>
          <w:b/>
          <w:sz w:val="28"/>
          <w:szCs w:val="28"/>
        </w:rPr>
        <w:t>,</w:t>
      </w:r>
      <w:r w:rsidR="00082138" w:rsidRPr="000C3C03">
        <w:rPr>
          <w:rFonts w:ascii="Times New Roman" w:hAnsi="Times New Roman"/>
          <w:sz w:val="28"/>
          <w:szCs w:val="28"/>
        </w:rPr>
        <w:t xml:space="preserve"> о видах работ, которые проведены на дворовой территории</w:t>
      </w:r>
      <w:r w:rsidR="002D43ED" w:rsidRPr="000C3C03">
        <w:rPr>
          <w:rFonts w:ascii="Times New Roman" w:hAnsi="Times New Roman"/>
          <w:sz w:val="28"/>
          <w:szCs w:val="28"/>
        </w:rPr>
        <w:t>. Общее количество баллов по благоустройству дворовой территории составляет 20 баллов.</w:t>
      </w:r>
      <w:r w:rsidR="00082138" w:rsidRPr="000C3C03">
        <w:rPr>
          <w:rFonts w:ascii="Times New Roman" w:hAnsi="Times New Roman"/>
          <w:sz w:val="28"/>
          <w:szCs w:val="28"/>
        </w:rPr>
        <w:t xml:space="preserve"> </w:t>
      </w:r>
      <w:r w:rsidR="002D43ED" w:rsidRPr="000C3C03">
        <w:rPr>
          <w:rFonts w:ascii="Times New Roman" w:hAnsi="Times New Roman"/>
          <w:sz w:val="28"/>
          <w:szCs w:val="28"/>
        </w:rPr>
        <w:t xml:space="preserve">Оценка каждого </w:t>
      </w:r>
      <w:r w:rsidR="001D2D35" w:rsidRPr="000C3C03">
        <w:rPr>
          <w:rFonts w:ascii="Times New Roman" w:hAnsi="Times New Roman"/>
          <w:sz w:val="28"/>
          <w:szCs w:val="28"/>
        </w:rPr>
        <w:t xml:space="preserve">видов работ состоит </w:t>
      </w:r>
      <w:r w:rsidR="002D43ED" w:rsidRPr="000C3C03">
        <w:rPr>
          <w:rFonts w:ascii="Times New Roman" w:hAnsi="Times New Roman"/>
          <w:sz w:val="28"/>
          <w:szCs w:val="28"/>
        </w:rPr>
        <w:t>из критериев</w:t>
      </w:r>
      <w:r w:rsidR="00082138" w:rsidRPr="000C3C03">
        <w:rPr>
          <w:rFonts w:ascii="Times New Roman" w:hAnsi="Times New Roman"/>
          <w:sz w:val="28"/>
          <w:szCs w:val="28"/>
        </w:rPr>
        <w:t>:</w:t>
      </w:r>
    </w:p>
    <w:p w:rsidR="00082138" w:rsidRPr="000C3C03" w:rsidRDefault="00082138" w:rsidP="003D76C5">
      <w:pPr>
        <w:pStyle w:val="af1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>покраска бортового камня</w:t>
      </w:r>
      <w:r w:rsidR="00C00B0C" w:rsidRPr="000C3C03">
        <w:rPr>
          <w:rFonts w:ascii="Times New Roman" w:hAnsi="Times New Roman"/>
          <w:sz w:val="28"/>
          <w:szCs w:val="28"/>
        </w:rPr>
        <w:t xml:space="preserve">, расположенного на всей дворовой территории </w:t>
      </w:r>
      <w:r w:rsidRPr="000C3C03">
        <w:rPr>
          <w:rFonts w:ascii="Times New Roman" w:hAnsi="Times New Roman"/>
          <w:sz w:val="28"/>
          <w:szCs w:val="28"/>
        </w:rPr>
        <w:t>- 3 балла;</w:t>
      </w:r>
    </w:p>
    <w:p w:rsidR="00082138" w:rsidRPr="000C3C03" w:rsidRDefault="00082138" w:rsidP="003D76C5">
      <w:pPr>
        <w:pStyle w:val="af1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>устройство цветников</w:t>
      </w:r>
      <w:r w:rsidR="00C00B0C" w:rsidRPr="000C3C03">
        <w:rPr>
          <w:rFonts w:ascii="Times New Roman" w:hAnsi="Times New Roman"/>
          <w:sz w:val="28"/>
          <w:szCs w:val="28"/>
        </w:rPr>
        <w:t xml:space="preserve"> на всех возможных участках земли дворовой территории</w:t>
      </w:r>
      <w:r w:rsidRPr="000C3C03">
        <w:rPr>
          <w:rFonts w:ascii="Times New Roman" w:hAnsi="Times New Roman"/>
          <w:sz w:val="28"/>
          <w:szCs w:val="28"/>
        </w:rPr>
        <w:t xml:space="preserve"> – 2 балла;</w:t>
      </w:r>
    </w:p>
    <w:p w:rsidR="00082138" w:rsidRPr="000C3C03" w:rsidRDefault="00082138" w:rsidP="003D76C5">
      <w:pPr>
        <w:pStyle w:val="af1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>покраска и ремонт игрового и спортивного оборудования – 5 баллов;</w:t>
      </w:r>
    </w:p>
    <w:p w:rsidR="00082138" w:rsidRPr="000C3C03" w:rsidRDefault="00082138" w:rsidP="003D76C5">
      <w:pPr>
        <w:pStyle w:val="af1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lastRenderedPageBreak/>
        <w:t>ямочный ремонт дворового проезда</w:t>
      </w:r>
      <w:r w:rsidR="00C00B0C" w:rsidRPr="000C3C03">
        <w:rPr>
          <w:rFonts w:ascii="Times New Roman" w:hAnsi="Times New Roman"/>
          <w:sz w:val="28"/>
          <w:szCs w:val="28"/>
        </w:rPr>
        <w:t xml:space="preserve"> (баллы присуждаются при отсутствии выбоин на асфальтобетонном покрытии проезда)</w:t>
      </w:r>
      <w:r w:rsidRPr="000C3C03">
        <w:rPr>
          <w:rFonts w:ascii="Times New Roman" w:hAnsi="Times New Roman"/>
          <w:sz w:val="28"/>
          <w:szCs w:val="28"/>
        </w:rPr>
        <w:t xml:space="preserve"> – 10 баллов.</w:t>
      </w:r>
    </w:p>
    <w:p w:rsidR="002D43ED" w:rsidRPr="000C3C03" w:rsidRDefault="002D43ED" w:rsidP="003D76C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 xml:space="preserve">При отсутствии возможности оценить критерий в виду отсутствия конструктивного элемента или необходимости проведения работ по </w:t>
      </w:r>
      <w:r w:rsidR="001D2D35" w:rsidRPr="000C3C03">
        <w:rPr>
          <w:rFonts w:ascii="Times New Roman" w:hAnsi="Times New Roman"/>
          <w:sz w:val="28"/>
          <w:szCs w:val="28"/>
        </w:rPr>
        <w:t xml:space="preserve">благоустройству, баллы ему соответствующие </w:t>
      </w:r>
      <w:proofErr w:type="gramStart"/>
      <w:r w:rsidR="00735995">
        <w:rPr>
          <w:rFonts w:ascii="Times New Roman" w:eastAsia="Times New Roman" w:hAnsi="Times New Roman"/>
          <w:sz w:val="28"/>
          <w:szCs w:val="28"/>
        </w:rPr>
        <w:t>перераспределяю</w:t>
      </w:r>
      <w:r w:rsidRPr="000C3C03">
        <w:rPr>
          <w:rFonts w:ascii="Times New Roman" w:eastAsia="Times New Roman" w:hAnsi="Times New Roman"/>
          <w:sz w:val="28"/>
          <w:szCs w:val="28"/>
        </w:rPr>
        <w:t>тся по остальным критериям увеличивая</w:t>
      </w:r>
      <w:proofErr w:type="gramEnd"/>
      <w:r w:rsidRPr="000C3C03">
        <w:rPr>
          <w:rFonts w:ascii="Times New Roman" w:eastAsia="Times New Roman" w:hAnsi="Times New Roman"/>
          <w:sz w:val="28"/>
          <w:szCs w:val="28"/>
        </w:rPr>
        <w:t xml:space="preserve"> их цену</w:t>
      </w:r>
      <w:r w:rsidRPr="000C3C03">
        <w:rPr>
          <w:rFonts w:ascii="Times New Roman" w:hAnsi="Times New Roman"/>
          <w:sz w:val="28"/>
          <w:szCs w:val="28"/>
        </w:rPr>
        <w:t>.</w:t>
      </w:r>
    </w:p>
    <w:p w:rsidR="00082138" w:rsidRPr="000C3C03" w:rsidRDefault="00082138" w:rsidP="00B10024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Информация, предоставленная позднее сроков, указанных в настоящем постановлении, Рабочей группой при оценке деятельности управляющей организации не учитывается.</w:t>
      </w:r>
    </w:p>
    <w:p w:rsidR="00B10024" w:rsidRPr="000C3C03" w:rsidRDefault="00082138" w:rsidP="00B10024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Проверка предоставленной информации проводится посредством выборочного осмотра дворовых территорий многоквартирных домов представителями Рабочей группы.</w:t>
      </w:r>
    </w:p>
    <w:p w:rsidR="002D43ED" w:rsidRPr="000C3C03" w:rsidRDefault="002D43ED" w:rsidP="00B10024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</w:p>
    <w:p w:rsidR="00016099" w:rsidRPr="000C3C03" w:rsidRDefault="00B10024" w:rsidP="000160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3.5. Оценка деятельности по предоставлению пакета документов для участия в государственны</w:t>
      </w:r>
      <w:r w:rsidR="009A40BE" w:rsidRPr="000C3C03">
        <w:rPr>
          <w:rFonts w:ascii="Times New Roman" w:hAnsi="Times New Roman" w:cs="Times New Roman"/>
          <w:sz w:val="28"/>
          <w:szCs w:val="28"/>
        </w:rPr>
        <w:t>х программах Красноярского края</w:t>
      </w:r>
      <w:r w:rsidR="002D43ED" w:rsidRPr="000C3C03">
        <w:rPr>
          <w:rFonts w:ascii="Times New Roman" w:hAnsi="Times New Roman" w:cs="Times New Roman"/>
          <w:sz w:val="28"/>
          <w:szCs w:val="28"/>
        </w:rPr>
        <w:t>,</w:t>
      </w:r>
      <w:r w:rsidRPr="000C3C03">
        <w:rPr>
          <w:rFonts w:ascii="Times New Roman" w:hAnsi="Times New Roman" w:cs="Times New Roman"/>
          <w:sz w:val="28"/>
          <w:szCs w:val="28"/>
        </w:rPr>
        <w:t xml:space="preserve"> Всероссийских конкурсах</w:t>
      </w:r>
      <w:r w:rsidR="009A40BE" w:rsidRPr="000C3C03">
        <w:rPr>
          <w:rFonts w:ascii="Times New Roman" w:hAnsi="Times New Roman" w:cs="Times New Roman"/>
          <w:sz w:val="28"/>
          <w:szCs w:val="28"/>
        </w:rPr>
        <w:t>,</w:t>
      </w:r>
      <w:r w:rsidR="002D43ED" w:rsidRPr="000C3C03">
        <w:rPr>
          <w:rFonts w:ascii="Times New Roman" w:hAnsi="Times New Roman" w:cs="Times New Roman"/>
          <w:sz w:val="28"/>
          <w:szCs w:val="28"/>
        </w:rPr>
        <w:t xml:space="preserve"> акциях</w:t>
      </w:r>
      <w:r w:rsidR="009A40BE" w:rsidRPr="000C3C03">
        <w:rPr>
          <w:rFonts w:ascii="Times New Roman" w:hAnsi="Times New Roman" w:cs="Times New Roman"/>
          <w:sz w:val="28"/>
          <w:szCs w:val="28"/>
        </w:rPr>
        <w:t xml:space="preserve"> связанных с благоустройством дворовых территорий,</w:t>
      </w:r>
      <w:r w:rsidRPr="000C3C03">
        <w:rPr>
          <w:rFonts w:ascii="Times New Roman" w:hAnsi="Times New Roman" w:cs="Times New Roman"/>
          <w:sz w:val="28"/>
          <w:szCs w:val="28"/>
        </w:rPr>
        <w:t xml:space="preserve"> </w:t>
      </w:r>
      <w:r w:rsidR="003D76C5" w:rsidRPr="000C3C03">
        <w:rPr>
          <w:rFonts w:ascii="Times New Roman" w:hAnsi="Times New Roman" w:cs="Times New Roman"/>
          <w:sz w:val="28"/>
          <w:szCs w:val="28"/>
        </w:rPr>
        <w:t xml:space="preserve"> содействием вовлечению граждан, </w:t>
      </w:r>
      <w:r w:rsidRPr="000C3C03">
        <w:rPr>
          <w:rFonts w:ascii="Times New Roman" w:hAnsi="Times New Roman" w:cs="Times New Roman"/>
          <w:sz w:val="28"/>
          <w:szCs w:val="28"/>
        </w:rPr>
        <w:t>осуществляется на основании сведений</w:t>
      </w:r>
      <w:r w:rsidR="009A40BE" w:rsidRPr="000C3C03">
        <w:rPr>
          <w:rFonts w:ascii="Times New Roman" w:hAnsi="Times New Roman" w:cs="Times New Roman"/>
          <w:sz w:val="28"/>
          <w:szCs w:val="28"/>
        </w:rPr>
        <w:t>,</w:t>
      </w:r>
      <w:r w:rsidRPr="000C3C03">
        <w:rPr>
          <w:rFonts w:ascii="Times New Roman" w:hAnsi="Times New Roman" w:cs="Times New Roman"/>
          <w:sz w:val="28"/>
          <w:szCs w:val="28"/>
        </w:rPr>
        <w:t xml:space="preserve"> предоставленных управляющими организациями, Общественной комиссией по развитию городской среды секретарю Рабочей группы, в том числе при помощи межведомственного взаимодействия.</w:t>
      </w:r>
    </w:p>
    <w:p w:rsidR="00B10024" w:rsidRPr="000C3C03" w:rsidRDefault="00B10024" w:rsidP="000160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Сроки предоставления сведений – до 01 сентября текущего года. </w:t>
      </w:r>
    </w:p>
    <w:p w:rsidR="00B10024" w:rsidRPr="000C3C03" w:rsidRDefault="00B10024" w:rsidP="000160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При предоставлении сведений </w:t>
      </w:r>
      <w:r w:rsidR="009A40BE" w:rsidRPr="000C3C03">
        <w:rPr>
          <w:rFonts w:ascii="Times New Roman" w:hAnsi="Times New Roman" w:cs="Times New Roman"/>
          <w:sz w:val="28"/>
          <w:szCs w:val="28"/>
        </w:rPr>
        <w:t>о направлении пакета документов с целью участия в государственных программах Красноярского края и Всероссийских конкурсах, связанных с благоустройством дворовых территорий, многоквартирному дому, дворовая территория которого планируется к благоустройству</w:t>
      </w:r>
      <w:r w:rsidR="00735995">
        <w:rPr>
          <w:rFonts w:ascii="Times New Roman" w:hAnsi="Times New Roman" w:cs="Times New Roman"/>
          <w:sz w:val="28"/>
          <w:szCs w:val="28"/>
        </w:rPr>
        <w:t xml:space="preserve"> в текущем году</w:t>
      </w:r>
      <w:r w:rsidR="009A40BE" w:rsidRPr="000C3C03">
        <w:rPr>
          <w:rFonts w:ascii="Times New Roman" w:hAnsi="Times New Roman" w:cs="Times New Roman"/>
          <w:sz w:val="28"/>
          <w:szCs w:val="28"/>
        </w:rPr>
        <w:t>, присуждается 5 баллов.</w:t>
      </w:r>
    </w:p>
    <w:p w:rsidR="00B10024" w:rsidRPr="000C3C03" w:rsidRDefault="00B10024" w:rsidP="000160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099" w:rsidRPr="000C3C03" w:rsidRDefault="000355BB" w:rsidP="000160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3.</w:t>
      </w:r>
      <w:r w:rsidR="00B10024" w:rsidRPr="000C3C03">
        <w:rPr>
          <w:rFonts w:ascii="Times New Roman" w:hAnsi="Times New Roman" w:cs="Times New Roman"/>
          <w:sz w:val="28"/>
          <w:szCs w:val="28"/>
        </w:rPr>
        <w:t>6</w:t>
      </w:r>
      <w:r w:rsidR="00016099" w:rsidRPr="000C3C03">
        <w:rPr>
          <w:rFonts w:ascii="Times New Roman" w:hAnsi="Times New Roman" w:cs="Times New Roman"/>
          <w:sz w:val="28"/>
          <w:szCs w:val="28"/>
        </w:rPr>
        <w:t xml:space="preserve">. Оценка потребителей осуществляется путем сбора опросных листов, форма которых определена </w:t>
      </w:r>
      <w:r w:rsidR="001D2D35" w:rsidRPr="000C3C03">
        <w:rPr>
          <w:rFonts w:ascii="Times New Roman" w:hAnsi="Times New Roman" w:cs="Times New Roman"/>
          <w:color w:val="FF0000"/>
          <w:sz w:val="28"/>
          <w:szCs w:val="28"/>
        </w:rPr>
        <w:t>приложением</w:t>
      </w:r>
      <w:r w:rsidR="00016099" w:rsidRPr="000C3C03">
        <w:rPr>
          <w:rFonts w:ascii="Times New Roman" w:hAnsi="Times New Roman" w:cs="Times New Roman"/>
          <w:color w:val="FF0000"/>
          <w:sz w:val="28"/>
          <w:szCs w:val="28"/>
        </w:rPr>
        <w:t xml:space="preserve"> № </w:t>
      </w:r>
      <w:r w:rsidR="00816CAE" w:rsidRPr="000C3C0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16099" w:rsidRPr="000C3C03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016099" w:rsidRPr="000C3C03" w:rsidRDefault="00016099" w:rsidP="000160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Информационное сообщение о начале, окончании, местах сбора опросных листов, а также форма опросного листа размещается на официальном </w:t>
      </w:r>
      <w:r w:rsidRPr="000C3C03">
        <w:rPr>
          <w:rFonts w:ascii="Times New Roman" w:hAnsi="Times New Roman"/>
          <w:sz w:val="28"/>
          <w:szCs w:val="28"/>
        </w:rPr>
        <w:t xml:space="preserve">сайте Администрации ЗАТО г. Железногорск в информационно-телекоммуникационной сети «Интернет». </w:t>
      </w:r>
    </w:p>
    <w:p w:rsidR="00016099" w:rsidRPr="000C3C03" w:rsidRDefault="00016099" w:rsidP="000160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Сбор опросных листов осуществляется </w:t>
      </w:r>
      <w:r w:rsidRPr="000C3C0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D2D35" w:rsidRPr="000C3C03">
        <w:rPr>
          <w:rFonts w:ascii="Times New Roman" w:hAnsi="Times New Roman" w:cs="Times New Roman"/>
          <w:b/>
          <w:sz w:val="28"/>
          <w:szCs w:val="28"/>
        </w:rPr>
        <w:t>течение</w:t>
      </w:r>
      <w:r w:rsidRPr="000C3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C0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C3C03">
        <w:rPr>
          <w:rFonts w:ascii="Times New Roman" w:hAnsi="Times New Roman" w:cs="Times New Roman"/>
          <w:b/>
          <w:sz w:val="28"/>
          <w:szCs w:val="28"/>
        </w:rPr>
        <w:t xml:space="preserve"> квартала текущего года</w:t>
      </w:r>
      <w:r w:rsidRPr="000C3C03">
        <w:rPr>
          <w:rFonts w:ascii="Times New Roman" w:hAnsi="Times New Roman" w:cs="Times New Roman"/>
          <w:sz w:val="28"/>
          <w:szCs w:val="28"/>
        </w:rPr>
        <w:t>.</w:t>
      </w:r>
    </w:p>
    <w:p w:rsidR="00016099" w:rsidRPr="000C3C03" w:rsidRDefault="00016099" w:rsidP="00B1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Опросный лист заполняется председателем совета мн</w:t>
      </w:r>
      <w:r w:rsidR="001D2D35" w:rsidRPr="000C3C03">
        <w:rPr>
          <w:rFonts w:ascii="Times New Roman" w:hAnsi="Times New Roman" w:cs="Times New Roman"/>
          <w:sz w:val="28"/>
          <w:szCs w:val="28"/>
        </w:rPr>
        <w:t>огоквартирного дома, определенны</w:t>
      </w:r>
      <w:r w:rsidRPr="000C3C03">
        <w:rPr>
          <w:rFonts w:ascii="Times New Roman" w:hAnsi="Times New Roman" w:cs="Times New Roman"/>
          <w:sz w:val="28"/>
          <w:szCs w:val="28"/>
        </w:rPr>
        <w:t xml:space="preserve">м собранием собственников помещений многоквартирного дома в соответствии с требованиями ст. 161.1 Жилищного кодекса Российской Федерации, представителями совета многоквартирного дома (при отсутствии председателя), активными </w:t>
      </w:r>
      <w:r w:rsidR="001D2D35" w:rsidRPr="000C3C03">
        <w:rPr>
          <w:rFonts w:ascii="Times New Roman" w:hAnsi="Times New Roman" w:cs="Times New Roman"/>
          <w:sz w:val="28"/>
          <w:szCs w:val="28"/>
        </w:rPr>
        <w:t>потребителями</w:t>
      </w:r>
      <w:r w:rsidRPr="000C3C03">
        <w:rPr>
          <w:rFonts w:ascii="Times New Roman" w:hAnsi="Times New Roman" w:cs="Times New Roman"/>
          <w:sz w:val="28"/>
          <w:szCs w:val="28"/>
        </w:rPr>
        <w:t xml:space="preserve"> (при отсутствии совета многоквартирного дома). При отсутствии совета многоквартирного дома опросный лист подписывается собственниками помещений, </w:t>
      </w:r>
      <w:r w:rsidR="00735995">
        <w:rPr>
          <w:rFonts w:ascii="Times New Roman" w:hAnsi="Times New Roman" w:cs="Times New Roman"/>
          <w:sz w:val="28"/>
          <w:szCs w:val="28"/>
        </w:rPr>
        <w:t>в количестве</w:t>
      </w:r>
      <w:r w:rsidRPr="000C3C03">
        <w:rPr>
          <w:rFonts w:ascii="Times New Roman" w:hAnsi="Times New Roman" w:cs="Times New Roman"/>
          <w:sz w:val="28"/>
          <w:szCs w:val="28"/>
        </w:rPr>
        <w:t xml:space="preserve"> не менее 3% от количества квартир многоквартирного дома.</w:t>
      </w:r>
    </w:p>
    <w:p w:rsidR="003D76C5" w:rsidRPr="000C3C03" w:rsidRDefault="003D76C5" w:rsidP="00B1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По каждому многоквартирному дому допускается направление </w:t>
      </w:r>
      <w:r w:rsidR="001D2D35" w:rsidRPr="000C3C0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1D2D35" w:rsidRPr="000C3C03">
        <w:rPr>
          <w:rFonts w:ascii="Times New Roman" w:hAnsi="Times New Roman" w:cs="Times New Roman"/>
          <w:sz w:val="28"/>
          <w:szCs w:val="28"/>
        </w:rPr>
        <w:lastRenderedPageBreak/>
        <w:t xml:space="preserve">одного раза в год </w:t>
      </w:r>
      <w:r w:rsidRPr="000C3C03">
        <w:rPr>
          <w:rFonts w:ascii="Times New Roman" w:hAnsi="Times New Roman" w:cs="Times New Roman"/>
          <w:sz w:val="28"/>
          <w:szCs w:val="28"/>
        </w:rPr>
        <w:t>опросного листа.</w:t>
      </w:r>
    </w:p>
    <w:p w:rsidR="00016099" w:rsidRPr="000C3C03" w:rsidRDefault="00016099" w:rsidP="00B1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Опросные листы для оценки деятельности управляющих организаций п</w:t>
      </w:r>
      <w:r w:rsidR="001D2D35" w:rsidRPr="000C3C03">
        <w:rPr>
          <w:rFonts w:ascii="Times New Roman" w:hAnsi="Times New Roman" w:cs="Times New Roman"/>
          <w:sz w:val="28"/>
          <w:szCs w:val="28"/>
        </w:rPr>
        <w:t>отребителями</w:t>
      </w:r>
      <w:r w:rsidRPr="000C3C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C03">
        <w:rPr>
          <w:rFonts w:ascii="Times New Roman" w:hAnsi="Times New Roman" w:cs="Times New Roman"/>
          <w:sz w:val="28"/>
          <w:szCs w:val="28"/>
        </w:rPr>
        <w:t>заполняются на добровольной основе и направляются</w:t>
      </w:r>
      <w:proofErr w:type="gramEnd"/>
      <w:r w:rsidRPr="000C3C03">
        <w:rPr>
          <w:rFonts w:ascii="Times New Roman" w:hAnsi="Times New Roman" w:cs="Times New Roman"/>
          <w:sz w:val="28"/>
          <w:szCs w:val="28"/>
        </w:rPr>
        <w:t xml:space="preserve"> в места сбора, определенные информационным сообщением.</w:t>
      </w:r>
    </w:p>
    <w:p w:rsidR="00016099" w:rsidRPr="000C3C03" w:rsidRDefault="00B1246D" w:rsidP="00B10024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При отсутствии предоставления опросных листов по многоквартирному дому присваивается 0 баллов.</w:t>
      </w:r>
    </w:p>
    <w:p w:rsidR="00081F46" w:rsidRPr="000C3C03" w:rsidRDefault="00B10024" w:rsidP="00F324BA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3.7</w:t>
      </w:r>
      <w:r w:rsidR="00B1246D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. </w:t>
      </w:r>
      <w:r w:rsidR="001F53C0" w:rsidRPr="000C3C03">
        <w:rPr>
          <w:rFonts w:ascii="Times New Roman" w:hAnsi="Times New Roman"/>
          <w:sz w:val="28"/>
          <w:szCs w:val="28"/>
        </w:rPr>
        <w:t xml:space="preserve">Оценка оперативности взаимодействия с органами местного самоуправления посредством </w:t>
      </w:r>
      <w:r w:rsidR="001F53C0" w:rsidRPr="000C3C03">
        <w:rPr>
          <w:rFonts w:ascii="Times New Roman" w:eastAsia="Malgun Gothic" w:hAnsi="Times New Roman"/>
          <w:sz w:val="28"/>
          <w:szCs w:val="28"/>
        </w:rPr>
        <w:t xml:space="preserve">использования группы «ТЭЖФ» мобильного приложения </w:t>
      </w:r>
      <w:proofErr w:type="spellStart"/>
      <w:r w:rsidR="001F53C0" w:rsidRPr="000C3C03">
        <w:rPr>
          <w:rFonts w:ascii="Times New Roman" w:eastAsia="Malgun Gothic" w:hAnsi="Times New Roman"/>
          <w:sz w:val="28"/>
          <w:szCs w:val="28"/>
        </w:rPr>
        <w:t>WhatsApp</w:t>
      </w:r>
      <w:proofErr w:type="spellEnd"/>
      <w:r w:rsidR="001F53C0" w:rsidRPr="000C3C03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(далее – ТЭЖФ) </w:t>
      </w:r>
      <w:r w:rsidR="000355BB" w:rsidRPr="000C3C03">
        <w:rPr>
          <w:rFonts w:ascii="Times New Roman" w:hAnsi="Times New Roman"/>
          <w:sz w:val="28"/>
          <w:szCs w:val="28"/>
        </w:rPr>
        <w:t>осуществляется</w:t>
      </w:r>
      <w:r w:rsidR="001F53C0" w:rsidRPr="000C3C03">
        <w:rPr>
          <w:rFonts w:ascii="Times New Roman" w:hAnsi="Times New Roman"/>
          <w:sz w:val="28"/>
          <w:szCs w:val="28"/>
        </w:rPr>
        <w:t xml:space="preserve"> </w:t>
      </w:r>
      <w:r w:rsidR="000355BB" w:rsidRPr="000C3C03">
        <w:rPr>
          <w:rFonts w:ascii="Times New Roman" w:hAnsi="Times New Roman"/>
          <w:sz w:val="28"/>
          <w:szCs w:val="28"/>
        </w:rPr>
        <w:t xml:space="preserve">в течение </w:t>
      </w:r>
      <w:r w:rsidR="00DE31FA" w:rsidRPr="000C3C03">
        <w:rPr>
          <w:rFonts w:ascii="Times New Roman" w:hAnsi="Times New Roman"/>
          <w:sz w:val="28"/>
          <w:szCs w:val="28"/>
        </w:rPr>
        <w:t>текущего</w:t>
      </w:r>
      <w:r w:rsidR="000355BB" w:rsidRPr="000C3C03">
        <w:rPr>
          <w:rFonts w:ascii="Times New Roman" w:hAnsi="Times New Roman"/>
          <w:sz w:val="28"/>
          <w:szCs w:val="28"/>
        </w:rPr>
        <w:t xml:space="preserve"> года </w:t>
      </w:r>
      <w:r w:rsidR="001F53C0" w:rsidRPr="000C3C03">
        <w:rPr>
          <w:rFonts w:ascii="Times New Roman" w:hAnsi="Times New Roman"/>
          <w:sz w:val="28"/>
          <w:szCs w:val="28"/>
        </w:rPr>
        <w:t>исходя из информации, размещенной в данной группе по следующим критериям:</w:t>
      </w:r>
    </w:p>
    <w:p w:rsidR="001F53C0" w:rsidRPr="000C3C03" w:rsidRDefault="00C00B0C" w:rsidP="00F324BA">
      <w:pPr>
        <w:pStyle w:val="af1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 xml:space="preserve">оперативное </w:t>
      </w:r>
      <w:r w:rsidR="001F53C0" w:rsidRPr="000C3C03">
        <w:rPr>
          <w:rFonts w:ascii="Times New Roman" w:hAnsi="Times New Roman"/>
          <w:sz w:val="28"/>
          <w:szCs w:val="28"/>
        </w:rPr>
        <w:t xml:space="preserve">реагирование на </w:t>
      </w:r>
      <w:r w:rsidR="00DE31FA" w:rsidRPr="000C3C03">
        <w:rPr>
          <w:rFonts w:ascii="Times New Roman" w:hAnsi="Times New Roman"/>
          <w:sz w:val="28"/>
          <w:szCs w:val="28"/>
        </w:rPr>
        <w:t xml:space="preserve">требование об </w:t>
      </w:r>
      <w:r w:rsidR="001F53C0" w:rsidRPr="000C3C03">
        <w:rPr>
          <w:rFonts w:ascii="Times New Roman" w:hAnsi="Times New Roman"/>
          <w:sz w:val="28"/>
          <w:szCs w:val="28"/>
        </w:rPr>
        <w:t>устранени</w:t>
      </w:r>
      <w:r w:rsidR="00DE31FA" w:rsidRPr="000C3C03">
        <w:rPr>
          <w:rFonts w:ascii="Times New Roman" w:hAnsi="Times New Roman"/>
          <w:sz w:val="28"/>
          <w:szCs w:val="28"/>
        </w:rPr>
        <w:t>и</w:t>
      </w:r>
      <w:r w:rsidR="001F53C0" w:rsidRPr="000C3C03">
        <w:rPr>
          <w:rFonts w:ascii="Times New Roman" w:hAnsi="Times New Roman"/>
          <w:sz w:val="28"/>
          <w:szCs w:val="28"/>
        </w:rPr>
        <w:t xml:space="preserve"> выявленного замечания и ра</w:t>
      </w:r>
      <w:r w:rsidRPr="000C3C03">
        <w:rPr>
          <w:rFonts w:ascii="Times New Roman" w:hAnsi="Times New Roman"/>
          <w:sz w:val="28"/>
          <w:szCs w:val="28"/>
        </w:rPr>
        <w:t>змещенного в ТЭЖФ в согласованны</w:t>
      </w:r>
      <w:r w:rsidR="001F53C0" w:rsidRPr="000C3C03">
        <w:rPr>
          <w:rFonts w:ascii="Times New Roman" w:hAnsi="Times New Roman"/>
          <w:sz w:val="28"/>
          <w:szCs w:val="28"/>
        </w:rPr>
        <w:t xml:space="preserve">е с администраторами группы </w:t>
      </w:r>
      <w:r w:rsidRPr="000C3C03">
        <w:rPr>
          <w:rFonts w:ascii="Times New Roman" w:hAnsi="Times New Roman"/>
          <w:sz w:val="28"/>
          <w:szCs w:val="28"/>
        </w:rPr>
        <w:t>сроки</w:t>
      </w:r>
      <w:r w:rsidR="001F53C0" w:rsidRPr="000C3C03">
        <w:rPr>
          <w:rFonts w:ascii="Times New Roman" w:hAnsi="Times New Roman"/>
          <w:sz w:val="28"/>
          <w:szCs w:val="28"/>
        </w:rPr>
        <w:t xml:space="preserve">  – 3 балла;</w:t>
      </w:r>
    </w:p>
    <w:p w:rsidR="001F53C0" w:rsidRPr="000C3C03" w:rsidRDefault="00C00B0C" w:rsidP="00F324BA">
      <w:pPr>
        <w:pStyle w:val="af1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hAnsi="Times New Roman"/>
          <w:sz w:val="28"/>
          <w:szCs w:val="28"/>
        </w:rPr>
        <w:t xml:space="preserve">отсутствие оперативного реагирования, </w:t>
      </w:r>
      <w:r w:rsidR="001F53C0" w:rsidRPr="000C3C03">
        <w:rPr>
          <w:rFonts w:ascii="Times New Roman" w:hAnsi="Times New Roman"/>
          <w:sz w:val="28"/>
          <w:szCs w:val="28"/>
        </w:rPr>
        <w:t xml:space="preserve">не устранение выявленного замечания и размещенного в ТЭЖФ – </w:t>
      </w:r>
      <w:r w:rsidR="00C133E5" w:rsidRPr="000C3C03">
        <w:rPr>
          <w:rFonts w:ascii="Times New Roman" w:hAnsi="Times New Roman"/>
          <w:sz w:val="28"/>
          <w:szCs w:val="28"/>
        </w:rPr>
        <w:t xml:space="preserve">0 </w:t>
      </w:r>
      <w:r w:rsidR="001F53C0" w:rsidRPr="000C3C03">
        <w:rPr>
          <w:rFonts w:ascii="Times New Roman" w:hAnsi="Times New Roman"/>
          <w:sz w:val="28"/>
          <w:szCs w:val="28"/>
        </w:rPr>
        <w:t xml:space="preserve"> балл</w:t>
      </w:r>
      <w:r w:rsidR="00C133E5" w:rsidRPr="000C3C03">
        <w:rPr>
          <w:rFonts w:ascii="Times New Roman" w:hAnsi="Times New Roman"/>
          <w:sz w:val="28"/>
          <w:szCs w:val="28"/>
        </w:rPr>
        <w:t>ов</w:t>
      </w:r>
      <w:r w:rsidR="001F53C0" w:rsidRPr="000C3C03">
        <w:rPr>
          <w:rFonts w:ascii="Times New Roman" w:hAnsi="Times New Roman"/>
          <w:sz w:val="28"/>
          <w:szCs w:val="28"/>
        </w:rPr>
        <w:t>.</w:t>
      </w:r>
    </w:p>
    <w:p w:rsidR="00630088" w:rsidRPr="000C3C03" w:rsidRDefault="00630088" w:rsidP="00630088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F324BA" w:rsidRPr="000C3C03" w:rsidRDefault="00F324BA" w:rsidP="00F324B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 xml:space="preserve">3.8. Оценка деятельности по </w:t>
      </w:r>
      <w:r w:rsidR="00DE31FA" w:rsidRPr="000C3C03">
        <w:rPr>
          <w:rFonts w:ascii="Times New Roman" w:hAnsi="Times New Roman"/>
          <w:sz w:val="28"/>
          <w:szCs w:val="28"/>
        </w:rPr>
        <w:t xml:space="preserve">обеспечению </w:t>
      </w:r>
      <w:r w:rsidRPr="000C3C03">
        <w:rPr>
          <w:rFonts w:ascii="Times New Roman" w:hAnsi="Times New Roman"/>
          <w:sz w:val="28"/>
          <w:szCs w:val="28"/>
        </w:rPr>
        <w:t>платеж</w:t>
      </w:r>
      <w:r w:rsidR="00DE31FA" w:rsidRPr="000C3C03">
        <w:rPr>
          <w:rFonts w:ascii="Times New Roman" w:hAnsi="Times New Roman"/>
          <w:sz w:val="28"/>
          <w:szCs w:val="28"/>
        </w:rPr>
        <w:t xml:space="preserve">ной дисциплины </w:t>
      </w:r>
      <w:r w:rsidRPr="000C3C03">
        <w:rPr>
          <w:rFonts w:ascii="Times New Roman" w:hAnsi="Times New Roman"/>
          <w:sz w:val="28"/>
          <w:szCs w:val="28"/>
        </w:rPr>
        <w:t>осуществляется по следующим критериям:</w:t>
      </w:r>
    </w:p>
    <w:p w:rsidR="00F324BA" w:rsidRPr="000C3C03" w:rsidRDefault="00F324BA" w:rsidP="00F324BA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1) состояние дебиторской задолженности (пе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риод оборачиваемости </w:t>
      </w:r>
      <w:proofErr w:type="gramStart"/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в</w:t>
      </w:r>
      <w:proofErr w:type="gramEnd"/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</w:t>
      </w:r>
      <w:proofErr w:type="gramStart"/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процентом</w:t>
      </w:r>
      <w:proofErr w:type="gramEnd"/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соотношении к 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начислению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);</w:t>
      </w:r>
    </w:p>
    <w:p w:rsidR="00F324BA" w:rsidRPr="000C3C03" w:rsidRDefault="00F324BA" w:rsidP="00F324BA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2) ведение претензионно-исковой работы (расчет </w:t>
      </w:r>
      <w:proofErr w:type="gramStart"/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в</w:t>
      </w:r>
      <w:proofErr w:type="gramEnd"/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</w:t>
      </w:r>
      <w:proofErr w:type="gramStart"/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процентом</w:t>
      </w:r>
      <w:proofErr w:type="gramEnd"/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соотношении просуженной суммы долга от суммы долга по МКД за последние три года);</w:t>
      </w:r>
    </w:p>
    <w:p w:rsidR="00F324BA" w:rsidRPr="000C3C03" w:rsidRDefault="00F324BA" w:rsidP="00F324BA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3) расчет с РСО;</w:t>
      </w:r>
    </w:p>
    <w:p w:rsidR="00F324BA" w:rsidRPr="000C3C03" w:rsidRDefault="00F324BA" w:rsidP="00F324BA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4) наличие кредиторской задолженности.</w:t>
      </w:r>
    </w:p>
    <w:p w:rsidR="00F324BA" w:rsidRPr="000C3C03" w:rsidRDefault="00F324BA" w:rsidP="00F324B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 xml:space="preserve">По итогам анализа </w:t>
      </w:r>
      <w:r w:rsidR="00AF6197" w:rsidRPr="000C3C03">
        <w:rPr>
          <w:rFonts w:ascii="Times New Roman" w:hAnsi="Times New Roman"/>
          <w:sz w:val="28"/>
          <w:szCs w:val="28"/>
        </w:rPr>
        <w:t>присуждаются баллы</w:t>
      </w:r>
      <w:r w:rsidRPr="000C3C03">
        <w:rPr>
          <w:rFonts w:ascii="Times New Roman" w:hAnsi="Times New Roman"/>
          <w:sz w:val="28"/>
          <w:szCs w:val="28"/>
        </w:rPr>
        <w:t>:</w:t>
      </w:r>
    </w:p>
    <w:p w:rsidR="00F324BA" w:rsidRPr="000C3C03" w:rsidRDefault="00F324BA" w:rsidP="00F324BA">
      <w:pPr>
        <w:pStyle w:val="af1"/>
        <w:spacing w:after="0" w:line="240" w:lineRule="auto"/>
        <w:ind w:left="0" w:firstLine="709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5 баллов – период оборачиваемости от 30 до 60 дней; </w:t>
      </w:r>
      <w:proofErr w:type="gramStart"/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отсутствие задолженности перед 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ресурсоснабжающей организацией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, отсутств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ует кредиторская задолженность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за последний завершенный отчетный период в размере свыше 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семидесяти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процентов балансовой стоимости активов претендента по данным бухгалтерской отчетности за последний завершенный отчетный период, отсутствует недоимка по налогам, сборам, задолженности по иным обязательным платежам в бюджеты любого уровня бюджетной системы Российской Федерации за прошедший календарный год, размер которых превышает двадцать пять процентов балансовой</w:t>
      </w:r>
      <w:proofErr w:type="gramEnd"/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стоимости активов юридического лица, по данным бухгалтерской отчётности за последний отчетный период;</w:t>
      </w:r>
    </w:p>
    <w:p w:rsidR="00F324BA" w:rsidRPr="000C3C03" w:rsidRDefault="00F324BA" w:rsidP="00F324BA">
      <w:pPr>
        <w:pStyle w:val="af1"/>
        <w:spacing w:after="0" w:line="240" w:lineRule="auto"/>
        <w:ind w:left="0" w:firstLine="709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3 балла – период оборачиваемости от 60 до 90 дней; наличие задолженности перед </w:t>
      </w:r>
      <w:r w:rsidR="00AF6197" w:rsidRPr="000C3C03">
        <w:rPr>
          <w:rFonts w:ascii="Times New Roman" w:eastAsia="Malgun Gothic" w:hAnsi="Times New Roman"/>
          <w:sz w:val="28"/>
          <w:szCs w:val="28"/>
          <w:lang w:eastAsia="ru-RU"/>
        </w:rPr>
        <w:t>ресурсоснабжающей организации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сроком 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от одного до двух 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месяц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ев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; </w:t>
      </w:r>
      <w:proofErr w:type="gramStart"/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отсутствует кредиторская задолженност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ь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за последний завершенный отчетный период в размере свыше 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семидесяти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процентов балансовой стоимости активов претендента по данным бухгалтерской отчетности за последний завершенный отчетный период, отсутствует недоимка по налогам, сборам, задолженности по иным обязательным 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lastRenderedPageBreak/>
        <w:t>платежам в бюджеты любого уровня бюджетной системы Российской Федерации за прошедший календарный год, размер которых превышает двадцать пять процентов балансовой стоимости активов юридического лица, по</w:t>
      </w:r>
      <w:proofErr w:type="gramEnd"/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данным бухгалтерской отчётности за последний отчетный период;</w:t>
      </w:r>
    </w:p>
    <w:p w:rsidR="00F324BA" w:rsidRPr="000C3C03" w:rsidRDefault="00F324BA" w:rsidP="00F324BA">
      <w:pPr>
        <w:pStyle w:val="af1"/>
        <w:spacing w:after="0" w:line="240" w:lineRule="auto"/>
        <w:ind w:left="0" w:firstLine="708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0 балл - период оборачиваемости более 90 дней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;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</w:t>
      </w:r>
      <w:proofErr w:type="gramStart"/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наличие 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задолженности перед 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ресурсоснабжающей организацией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сроком боле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е 2 месяца, наличие кредиторской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задолженности за последний завершенный отчетный период в размере свыше 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семидесяти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процентов балансовой стоимости активов претендента по данным бухгалтерской отчетности за последний завершенный отчетный период, наличие недоимк</w:t>
      </w:r>
      <w:r w:rsidR="00DE31FA" w:rsidRPr="000C3C03">
        <w:rPr>
          <w:rFonts w:ascii="Times New Roman" w:eastAsia="Malgun Gothic" w:hAnsi="Times New Roman"/>
          <w:sz w:val="28"/>
          <w:szCs w:val="28"/>
          <w:lang w:eastAsia="ru-RU"/>
        </w:rPr>
        <w:t>и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по налогам, сборам, задолженности по иным обязательным платежам в бюджеты любого уровня бюджетной системы Российской Федерации за прошедший календарный год, размер которых превышает</w:t>
      </w:r>
      <w:proofErr w:type="gramEnd"/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двадцать пять процентов балансовой стоимости активов юридического лица, по данным бухгалтерской отчётнос</w:t>
      </w:r>
      <w:r w:rsidR="00AF6197" w:rsidRPr="000C3C03">
        <w:rPr>
          <w:rFonts w:ascii="Times New Roman" w:eastAsia="Malgun Gothic" w:hAnsi="Times New Roman"/>
          <w:sz w:val="28"/>
          <w:szCs w:val="28"/>
          <w:lang w:eastAsia="ru-RU"/>
        </w:rPr>
        <w:t>ти за последний отчетный период.</w:t>
      </w:r>
    </w:p>
    <w:p w:rsidR="00630088" w:rsidRPr="000C3C03" w:rsidRDefault="00630088" w:rsidP="00F324BA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>Оценка деятельности по платежной дисциплине осуществляется на основании сведений, предоставленных управляющими организациями, ресурсоснабжающими организациями на основании запроса Рабочей группы.</w:t>
      </w:r>
    </w:p>
    <w:p w:rsidR="00630088" w:rsidRPr="000C3C03" w:rsidRDefault="00630088" w:rsidP="00F324BA">
      <w:pPr>
        <w:pStyle w:val="af1"/>
        <w:spacing w:after="0" w:line="240" w:lineRule="auto"/>
        <w:ind w:left="0" w:firstLine="708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</w:p>
    <w:p w:rsidR="00FC088A" w:rsidRPr="000C3C03" w:rsidRDefault="00C7544B" w:rsidP="00F324BA">
      <w:pPr>
        <w:pStyle w:val="ConsPlusNormal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C03">
        <w:rPr>
          <w:rFonts w:ascii="Times New Roman" w:eastAsia="Malgun Gothic" w:hAnsi="Times New Roman" w:cs="Times New Roman"/>
          <w:sz w:val="28"/>
          <w:szCs w:val="28"/>
        </w:rPr>
        <w:t>3.</w:t>
      </w:r>
      <w:r w:rsidR="00AF6197" w:rsidRPr="000C3C03">
        <w:rPr>
          <w:rFonts w:ascii="Times New Roman" w:eastAsia="Malgun Gothic" w:hAnsi="Times New Roman" w:cs="Times New Roman"/>
          <w:sz w:val="28"/>
          <w:szCs w:val="28"/>
        </w:rPr>
        <w:t>9</w:t>
      </w:r>
      <w:r w:rsidRPr="000C3C03">
        <w:rPr>
          <w:rFonts w:ascii="Times New Roman" w:eastAsia="Malgun Gothic" w:hAnsi="Times New Roman" w:cs="Times New Roman"/>
          <w:sz w:val="28"/>
          <w:szCs w:val="28"/>
        </w:rPr>
        <w:t>.</w:t>
      </w:r>
      <w:r w:rsidR="00FC088A" w:rsidRPr="000C3C03">
        <w:rPr>
          <w:rFonts w:ascii="Times New Roman" w:eastAsia="Malgun Gothic" w:hAnsi="Times New Roman" w:cs="Times New Roman"/>
          <w:sz w:val="28"/>
          <w:szCs w:val="28"/>
        </w:rPr>
        <w:t xml:space="preserve"> При оценке эффективности деятельности</w:t>
      </w:r>
      <w:r w:rsidR="00B028CC" w:rsidRPr="000C3C03">
        <w:rPr>
          <w:rFonts w:ascii="Times New Roman" w:eastAsia="Malgun Gothic" w:hAnsi="Times New Roman" w:cs="Times New Roman"/>
          <w:sz w:val="28"/>
          <w:szCs w:val="28"/>
        </w:rPr>
        <w:t xml:space="preserve"> управляющих организаций </w:t>
      </w:r>
      <w:r w:rsidR="00735995">
        <w:rPr>
          <w:rFonts w:ascii="Times New Roman" w:eastAsia="Malgun Gothic" w:hAnsi="Times New Roman" w:cs="Times New Roman"/>
          <w:sz w:val="28"/>
          <w:szCs w:val="28"/>
        </w:rPr>
        <w:t>Администрацией ЗАТО г. Железногорск</w:t>
      </w:r>
      <w:r w:rsidR="00FC088A" w:rsidRPr="000C3C03">
        <w:rPr>
          <w:rFonts w:ascii="Times New Roman" w:eastAsia="Malgun Gothic" w:hAnsi="Times New Roman" w:cs="Times New Roman"/>
          <w:sz w:val="28"/>
          <w:szCs w:val="28"/>
        </w:rPr>
        <w:t xml:space="preserve"> учитываются фактические показатели их деятельности в расчете на каждую 1000 квадратных метров общей площади жилищного фонда, находящегося в управлении данной управляющей организации, с учетом усредненного значения поправочного коэффициента, учитывающего год постройки многоквартирных домов, определяемого </w:t>
      </w:r>
      <w:r w:rsidR="00FC088A" w:rsidRPr="000C3C03">
        <w:rPr>
          <w:rFonts w:ascii="Times New Roman" w:eastAsia="Malgun Gothic" w:hAnsi="Times New Roman" w:cs="Times New Roman"/>
          <w:color w:val="FF0000"/>
          <w:sz w:val="28"/>
          <w:szCs w:val="28"/>
        </w:rPr>
        <w:t>согласно приложению № 3 к</w:t>
      </w:r>
      <w:r w:rsidR="00FC088A" w:rsidRPr="000C3C03">
        <w:rPr>
          <w:rFonts w:ascii="Times New Roman" w:eastAsia="Malgun Gothic" w:hAnsi="Times New Roman" w:cs="Times New Roman"/>
          <w:sz w:val="28"/>
          <w:szCs w:val="28"/>
        </w:rPr>
        <w:t xml:space="preserve"> настоящему Положению: </w:t>
      </w:r>
    </w:p>
    <w:p w:rsidR="0079487E" w:rsidRPr="000C3C03" w:rsidRDefault="0079487E" w:rsidP="0079487E">
      <w:pPr>
        <w:pStyle w:val="formattext0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rFonts w:eastAsia="Malgun Gothic"/>
          <w:sz w:val="28"/>
          <w:szCs w:val="28"/>
        </w:rPr>
      </w:pPr>
      <w:r w:rsidRPr="000C3C03">
        <w:rPr>
          <w:rFonts w:eastAsia="Malgun Gothic"/>
          <w:sz w:val="28"/>
          <w:szCs w:val="28"/>
        </w:rPr>
        <w:t xml:space="preserve">- Количество обращений граждан и юридических лиц, содержащих факты нарушения прав при предоставлении жилищно-коммунальных услуг. </w:t>
      </w:r>
      <w:proofErr w:type="gramStart"/>
      <w:r w:rsidRPr="000C3C03">
        <w:rPr>
          <w:rFonts w:eastAsia="Malgun Gothic"/>
          <w:sz w:val="28"/>
          <w:szCs w:val="28"/>
        </w:rPr>
        <w:t xml:space="preserve">Определяется путем деления количества обращений (жалоб) граждан и юридических лиц, поступивших в период, за который рассчитывается рейтинг, в </w:t>
      </w:r>
      <w:r w:rsidR="001A2A65" w:rsidRPr="000C3C03">
        <w:rPr>
          <w:rFonts w:eastAsia="Malgun Gothic"/>
          <w:sz w:val="28"/>
          <w:szCs w:val="28"/>
        </w:rPr>
        <w:t>государственную жилищную инспекцию</w:t>
      </w:r>
      <w:r w:rsidRPr="000C3C03">
        <w:rPr>
          <w:rFonts w:eastAsia="Malgun Gothic"/>
          <w:sz w:val="28"/>
          <w:szCs w:val="28"/>
        </w:rPr>
        <w:t>,</w:t>
      </w:r>
      <w:r w:rsidR="001A2A65" w:rsidRPr="000C3C03">
        <w:rPr>
          <w:rFonts w:eastAsia="Malgun Gothic"/>
          <w:sz w:val="28"/>
          <w:szCs w:val="28"/>
        </w:rPr>
        <w:t xml:space="preserve"> муниципальный жилищный контроль,</w:t>
      </w:r>
      <w:r w:rsidR="001A2A65" w:rsidRPr="000C3C03">
        <w:rPr>
          <w:sz w:val="28"/>
          <w:szCs w:val="28"/>
        </w:rPr>
        <w:t xml:space="preserve"> </w:t>
      </w:r>
      <w:r w:rsidR="009D792A" w:rsidRPr="000C3C03">
        <w:rPr>
          <w:sz w:val="28"/>
          <w:szCs w:val="28"/>
        </w:rPr>
        <w:t xml:space="preserve">в государственную информационную систему жилищно-коммунального хозяйства, платформу обратной связи, на площадку «Умный Железногорск» </w:t>
      </w:r>
      <w:r w:rsidR="001A2A65" w:rsidRPr="000C3C03">
        <w:rPr>
          <w:sz w:val="28"/>
          <w:szCs w:val="28"/>
        </w:rPr>
        <w:t>в информационно-телекоммуникационн</w:t>
      </w:r>
      <w:r w:rsidR="009D792A" w:rsidRPr="000C3C03">
        <w:rPr>
          <w:sz w:val="28"/>
          <w:szCs w:val="28"/>
        </w:rPr>
        <w:t>ой</w:t>
      </w:r>
      <w:r w:rsidR="001A2A65" w:rsidRPr="000C3C03">
        <w:rPr>
          <w:sz w:val="28"/>
          <w:szCs w:val="28"/>
        </w:rPr>
        <w:t xml:space="preserve"> сет</w:t>
      </w:r>
      <w:r w:rsidR="009D792A" w:rsidRPr="000C3C03">
        <w:rPr>
          <w:sz w:val="28"/>
          <w:szCs w:val="28"/>
        </w:rPr>
        <w:t>и</w:t>
      </w:r>
      <w:r w:rsidR="001A2A65" w:rsidRPr="000C3C03">
        <w:rPr>
          <w:sz w:val="28"/>
          <w:szCs w:val="28"/>
        </w:rPr>
        <w:t xml:space="preserve"> «Интернет»,</w:t>
      </w:r>
      <w:r w:rsidR="001A2A65" w:rsidRPr="000C3C03">
        <w:rPr>
          <w:rFonts w:eastAsia="Malgun Gothic"/>
          <w:sz w:val="28"/>
          <w:szCs w:val="28"/>
        </w:rPr>
        <w:t xml:space="preserve"> общественную приемную Главы ЗАТО г. Железногорск, </w:t>
      </w:r>
      <w:r w:rsidRPr="000C3C03">
        <w:rPr>
          <w:rFonts w:eastAsia="Malgun Gothic"/>
          <w:sz w:val="28"/>
          <w:szCs w:val="28"/>
        </w:rPr>
        <w:t>на общую площадь МКД, находящегося в управлении управляющей организации, и умножением полученного результата</w:t>
      </w:r>
      <w:proofErr w:type="gramEnd"/>
      <w:r w:rsidRPr="000C3C03">
        <w:rPr>
          <w:rFonts w:eastAsia="Malgun Gothic"/>
          <w:sz w:val="28"/>
          <w:szCs w:val="28"/>
        </w:rPr>
        <w:t xml:space="preserve"> на 1000 и  поправочный коэффициент;</w:t>
      </w:r>
    </w:p>
    <w:p w:rsidR="0079487E" w:rsidRPr="000C3C03" w:rsidRDefault="0079487E" w:rsidP="0079487E">
      <w:pPr>
        <w:pStyle w:val="formattext0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rFonts w:eastAsia="Malgun Gothic"/>
          <w:sz w:val="28"/>
          <w:szCs w:val="28"/>
        </w:rPr>
      </w:pPr>
      <w:r w:rsidRPr="000C3C03">
        <w:rPr>
          <w:rFonts w:eastAsia="Malgun Gothic"/>
          <w:sz w:val="28"/>
          <w:szCs w:val="28"/>
        </w:rPr>
        <w:t>- Количество выявленных нарушений обязательных требований. Определяется путем деления количества выявленных в период, за который рассчитывается рейтинг, нарушений на общую площадь МКД, находящегося в управлении управляющей организации, и умножением полученного результата на 1000 и поправочный коэффициент;</w:t>
      </w:r>
    </w:p>
    <w:p w:rsidR="0079487E" w:rsidRPr="000C3C03" w:rsidRDefault="0079487E" w:rsidP="0079487E">
      <w:pPr>
        <w:pStyle w:val="formattext0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rFonts w:eastAsia="Malgun Gothic"/>
          <w:sz w:val="28"/>
          <w:szCs w:val="28"/>
        </w:rPr>
      </w:pPr>
      <w:r w:rsidRPr="000C3C03">
        <w:rPr>
          <w:rFonts w:eastAsia="Malgun Gothic"/>
          <w:sz w:val="28"/>
          <w:szCs w:val="28"/>
        </w:rPr>
        <w:t xml:space="preserve">- Количество выданных предписаний, предостережений, протоколов. Определяется путем деления количества выданных предписаний, </w:t>
      </w:r>
      <w:r w:rsidRPr="000C3C03">
        <w:rPr>
          <w:rFonts w:eastAsia="Malgun Gothic"/>
          <w:sz w:val="28"/>
          <w:szCs w:val="28"/>
        </w:rPr>
        <w:lastRenderedPageBreak/>
        <w:t>предостережений, протоколов в период, за который рассчитывается рейтинг, нарушений на общую площадь МКД, находящегося в управлении управляющей организации, и умножением полученного результата на 1000 и поправочный коэффициент;</w:t>
      </w:r>
    </w:p>
    <w:p w:rsidR="0079487E" w:rsidRPr="000C3C03" w:rsidRDefault="0079487E" w:rsidP="009972B3">
      <w:pPr>
        <w:pStyle w:val="ConsPlusNormal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C03">
        <w:rPr>
          <w:rFonts w:ascii="Times New Roman" w:eastAsia="Malgun Gothic" w:hAnsi="Times New Roman" w:cs="Times New Roman"/>
          <w:sz w:val="28"/>
          <w:szCs w:val="28"/>
        </w:rPr>
        <w:t xml:space="preserve"> - Количество неисполненных предписаний</w:t>
      </w:r>
      <w:r w:rsidR="00A53501" w:rsidRPr="000C3C03">
        <w:rPr>
          <w:rFonts w:ascii="Times New Roman" w:eastAsia="Malgun Gothic" w:hAnsi="Times New Roman" w:cs="Times New Roman"/>
          <w:sz w:val="28"/>
          <w:szCs w:val="28"/>
        </w:rPr>
        <w:t>, предостережений, протоколов</w:t>
      </w:r>
      <w:r w:rsidRPr="000C3C03">
        <w:rPr>
          <w:rFonts w:ascii="Times New Roman" w:eastAsia="Malgun Gothic" w:hAnsi="Times New Roman" w:cs="Times New Roman"/>
          <w:sz w:val="28"/>
          <w:szCs w:val="28"/>
        </w:rPr>
        <w:t xml:space="preserve">. Определяется </w:t>
      </w:r>
      <w:r w:rsidR="00826CD4" w:rsidRPr="000C3C03">
        <w:rPr>
          <w:rFonts w:ascii="Times New Roman" w:eastAsia="Malgun Gothic" w:hAnsi="Times New Roman" w:cs="Times New Roman"/>
          <w:sz w:val="28"/>
          <w:szCs w:val="28"/>
        </w:rPr>
        <w:t>путем деления количества</w:t>
      </w:r>
      <w:r w:rsidR="00356944" w:rsidRPr="000C3C03">
        <w:rPr>
          <w:rFonts w:ascii="Times New Roman" w:eastAsia="Malgun Gothic" w:hAnsi="Times New Roman" w:cs="Times New Roman"/>
          <w:sz w:val="28"/>
          <w:szCs w:val="28"/>
        </w:rPr>
        <w:t xml:space="preserve"> неисполненных предписаний,</w:t>
      </w:r>
      <w:r w:rsidRPr="000C3C03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="00356944" w:rsidRPr="000C3C03">
        <w:rPr>
          <w:rFonts w:ascii="Times New Roman" w:eastAsia="Malgun Gothic" w:hAnsi="Times New Roman" w:cs="Times New Roman"/>
          <w:sz w:val="28"/>
          <w:szCs w:val="28"/>
        </w:rPr>
        <w:t xml:space="preserve">срок устранения нарушений по которым истек, </w:t>
      </w:r>
      <w:r w:rsidRPr="000C3C03">
        <w:rPr>
          <w:rFonts w:ascii="Times New Roman" w:eastAsia="Malgun Gothic" w:hAnsi="Times New Roman" w:cs="Times New Roman"/>
          <w:sz w:val="28"/>
          <w:szCs w:val="28"/>
        </w:rPr>
        <w:t xml:space="preserve">на общую площадь </w:t>
      </w:r>
      <w:r w:rsidR="00356944" w:rsidRPr="000C3C03">
        <w:rPr>
          <w:rFonts w:ascii="Times New Roman" w:eastAsia="Malgun Gothic" w:hAnsi="Times New Roman" w:cs="Times New Roman"/>
          <w:sz w:val="28"/>
          <w:szCs w:val="28"/>
        </w:rPr>
        <w:t>МКД</w:t>
      </w:r>
      <w:r w:rsidRPr="000C3C03">
        <w:rPr>
          <w:rFonts w:ascii="Times New Roman" w:eastAsia="Malgun Gothic" w:hAnsi="Times New Roman" w:cs="Times New Roman"/>
          <w:sz w:val="28"/>
          <w:szCs w:val="28"/>
        </w:rPr>
        <w:t>, находящегося в управлении управляющей организации, и умножением полученного результата на 1000</w:t>
      </w:r>
      <w:r w:rsidR="000355BB" w:rsidRPr="000C3C03">
        <w:rPr>
          <w:rFonts w:ascii="Times New Roman" w:eastAsia="Malgun Gothic" w:hAnsi="Times New Roman" w:cs="Times New Roman"/>
          <w:sz w:val="28"/>
          <w:szCs w:val="28"/>
        </w:rPr>
        <w:t>.</w:t>
      </w:r>
    </w:p>
    <w:p w:rsidR="000355BB" w:rsidRPr="000C3C03" w:rsidRDefault="000355BB" w:rsidP="002D43ED">
      <w:pPr>
        <w:pStyle w:val="ConsPlusNormal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C03">
        <w:rPr>
          <w:rFonts w:ascii="Times New Roman" w:eastAsia="Malgun Gothic" w:hAnsi="Times New Roman" w:cs="Times New Roman"/>
          <w:sz w:val="28"/>
          <w:szCs w:val="28"/>
        </w:rPr>
        <w:t xml:space="preserve">Оценка </w:t>
      </w:r>
      <w:r w:rsidR="00C00B0C" w:rsidRPr="000C3C03">
        <w:rPr>
          <w:rFonts w:ascii="Times New Roman" w:eastAsia="Malgun Gothic" w:hAnsi="Times New Roman" w:cs="Times New Roman"/>
          <w:sz w:val="28"/>
          <w:szCs w:val="28"/>
        </w:rPr>
        <w:t>эффективности деятельности управляющих организаций органами местного самоуправления осуществляется в течение текущего года.</w:t>
      </w:r>
    </w:p>
    <w:p w:rsidR="001F53C0" w:rsidRPr="000C3C03" w:rsidRDefault="001F53C0" w:rsidP="002D43ED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</w:p>
    <w:p w:rsidR="002D43ED" w:rsidRPr="000C3C03" w:rsidRDefault="009972B3" w:rsidP="00CC1B52">
      <w:pPr>
        <w:pStyle w:val="af1"/>
        <w:spacing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>3.</w:t>
      </w:r>
      <w:r w:rsidR="00AF6197" w:rsidRPr="000C3C03">
        <w:rPr>
          <w:rFonts w:ascii="Times New Roman" w:eastAsia="Malgun Gothic" w:hAnsi="Times New Roman"/>
          <w:sz w:val="28"/>
          <w:szCs w:val="28"/>
          <w:lang w:eastAsia="ru-RU"/>
        </w:rPr>
        <w:t>10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. Баллы присваиваются по адресам многоквартирных домов, </w:t>
      </w:r>
      <w:r w:rsidR="006C2043" w:rsidRPr="000C3C03">
        <w:rPr>
          <w:rFonts w:ascii="Times New Roman" w:eastAsia="Malgun Gothic" w:hAnsi="Times New Roman"/>
          <w:sz w:val="28"/>
          <w:szCs w:val="28"/>
          <w:lang w:eastAsia="ru-RU"/>
        </w:rPr>
        <w:t>находящихся в управлении управляющих организаций</w:t>
      </w:r>
      <w:r w:rsidR="00C133E5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не менее одного календарного года</w:t>
      </w:r>
      <w:r w:rsidR="006C2043" w:rsidRPr="000C3C03">
        <w:rPr>
          <w:rFonts w:ascii="Times New Roman" w:eastAsia="Malgun Gothic" w:hAnsi="Times New Roman"/>
          <w:sz w:val="28"/>
          <w:szCs w:val="28"/>
          <w:lang w:eastAsia="ru-RU"/>
        </w:rPr>
        <w:t>.</w:t>
      </w:r>
      <w:r w:rsidR="002D43ED"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</w:t>
      </w:r>
    </w:p>
    <w:p w:rsidR="009972B3" w:rsidRPr="000C3C03" w:rsidRDefault="002D43ED" w:rsidP="00CC1B52">
      <w:pPr>
        <w:pStyle w:val="af1"/>
        <w:spacing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Многоквартирные дома, управляющая организация по которым определена постановлением Администрации ЗАТО г. Железногорск, а также многоквартирные дома, в которых доля Российской Федерации, </w:t>
      </w:r>
      <w:r w:rsidR="00735995">
        <w:rPr>
          <w:rFonts w:ascii="Times New Roman" w:eastAsia="Malgun Gothic" w:hAnsi="Times New Roman"/>
          <w:sz w:val="28"/>
          <w:szCs w:val="28"/>
          <w:lang w:eastAsia="ru-RU"/>
        </w:rPr>
        <w:t>Красноярского края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или </w:t>
      </w:r>
      <w:r w:rsidR="00735995">
        <w:rPr>
          <w:rFonts w:ascii="Times New Roman" w:eastAsia="Malgun Gothic" w:hAnsi="Times New Roman"/>
          <w:sz w:val="28"/>
          <w:szCs w:val="28"/>
          <w:lang w:eastAsia="ru-RU"/>
        </w:rPr>
        <w:t>ЗАТО Железногорск</w:t>
      </w:r>
      <w:r w:rsidRPr="000C3C03">
        <w:rPr>
          <w:rFonts w:ascii="Times New Roman" w:eastAsia="Malgun Gothic" w:hAnsi="Times New Roman"/>
          <w:sz w:val="28"/>
          <w:szCs w:val="28"/>
          <w:lang w:eastAsia="ru-RU"/>
        </w:rPr>
        <w:t xml:space="preserve"> в праве общей собственности на общее имущество в многоквартирных домах составляет более чем пятьдесят процентов, оценке не подлежат.</w:t>
      </w:r>
    </w:p>
    <w:p w:rsidR="005C7790" w:rsidRPr="000C3C03" w:rsidRDefault="005C7790" w:rsidP="009972B3">
      <w:pPr>
        <w:pStyle w:val="af1"/>
        <w:spacing w:after="0" w:line="240" w:lineRule="auto"/>
        <w:ind w:left="0" w:firstLine="567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</w:p>
    <w:p w:rsidR="00FC088A" w:rsidRPr="000C3C03" w:rsidRDefault="00B028CC" w:rsidP="009972B3">
      <w:pPr>
        <w:pStyle w:val="formattext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Malgun Gothic"/>
          <w:sz w:val="28"/>
          <w:szCs w:val="28"/>
        </w:rPr>
      </w:pPr>
      <w:r w:rsidRPr="000C3C03">
        <w:rPr>
          <w:rFonts w:eastAsia="Malgun Gothic"/>
          <w:sz w:val="28"/>
          <w:szCs w:val="28"/>
        </w:rPr>
        <w:t>3.</w:t>
      </w:r>
      <w:r w:rsidR="00B10024" w:rsidRPr="000C3C03">
        <w:rPr>
          <w:rFonts w:eastAsia="Malgun Gothic"/>
          <w:sz w:val="28"/>
          <w:szCs w:val="28"/>
        </w:rPr>
        <w:t>1</w:t>
      </w:r>
      <w:r w:rsidR="00AF6197" w:rsidRPr="000C3C03">
        <w:rPr>
          <w:rFonts w:eastAsia="Malgun Gothic"/>
          <w:sz w:val="28"/>
          <w:szCs w:val="28"/>
        </w:rPr>
        <w:t>1</w:t>
      </w:r>
      <w:r w:rsidRPr="000C3C03">
        <w:rPr>
          <w:rFonts w:eastAsia="Malgun Gothic"/>
          <w:sz w:val="28"/>
          <w:szCs w:val="28"/>
        </w:rPr>
        <w:t xml:space="preserve">. </w:t>
      </w:r>
      <w:r w:rsidR="00FC088A" w:rsidRPr="000C3C03">
        <w:rPr>
          <w:rFonts w:eastAsia="Malgun Gothic"/>
          <w:sz w:val="28"/>
          <w:szCs w:val="28"/>
        </w:rPr>
        <w:t>Показатели оценки эффективности деятельности организаций, осуществляющих управление многоквартирными домами, рассчитываются до сотых долей.</w:t>
      </w:r>
    </w:p>
    <w:p w:rsidR="005C7790" w:rsidRPr="000C3C03" w:rsidRDefault="005C7790" w:rsidP="009972B3">
      <w:pPr>
        <w:pStyle w:val="formattext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Malgun Gothic"/>
          <w:sz w:val="28"/>
          <w:szCs w:val="28"/>
        </w:rPr>
      </w:pPr>
    </w:p>
    <w:p w:rsidR="009A40BE" w:rsidRPr="000C3C03" w:rsidRDefault="00B028CC" w:rsidP="009972B3">
      <w:pPr>
        <w:pStyle w:val="ConsPlusNormal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C03">
        <w:rPr>
          <w:rFonts w:ascii="Times New Roman" w:eastAsia="Malgun Gothic" w:hAnsi="Times New Roman" w:cs="Times New Roman"/>
          <w:sz w:val="28"/>
          <w:szCs w:val="28"/>
        </w:rPr>
        <w:t>3.</w:t>
      </w:r>
      <w:r w:rsidR="00B10024" w:rsidRPr="000C3C03">
        <w:rPr>
          <w:rFonts w:ascii="Times New Roman" w:eastAsia="Malgun Gothic" w:hAnsi="Times New Roman" w:cs="Times New Roman"/>
          <w:sz w:val="28"/>
          <w:szCs w:val="28"/>
        </w:rPr>
        <w:t>1</w:t>
      </w:r>
      <w:r w:rsidR="00AF6197" w:rsidRPr="000C3C03">
        <w:rPr>
          <w:rFonts w:ascii="Times New Roman" w:eastAsia="Malgun Gothic" w:hAnsi="Times New Roman" w:cs="Times New Roman"/>
          <w:sz w:val="28"/>
          <w:szCs w:val="28"/>
        </w:rPr>
        <w:t>2</w:t>
      </w:r>
      <w:r w:rsidR="00C7544B" w:rsidRPr="000C3C03">
        <w:rPr>
          <w:rFonts w:ascii="Times New Roman" w:eastAsia="Malgun Gothic" w:hAnsi="Times New Roman" w:cs="Times New Roman"/>
          <w:sz w:val="28"/>
          <w:szCs w:val="28"/>
        </w:rPr>
        <w:t xml:space="preserve">. </w:t>
      </w:r>
      <w:r w:rsidR="009A40BE" w:rsidRPr="000C3C03">
        <w:rPr>
          <w:rFonts w:ascii="Times New Roman" w:eastAsia="Malgun Gothic" w:hAnsi="Times New Roman" w:cs="Times New Roman"/>
          <w:sz w:val="28"/>
          <w:szCs w:val="28"/>
        </w:rPr>
        <w:t xml:space="preserve">Подведение итогов </w:t>
      </w:r>
      <w:r w:rsidR="00630088" w:rsidRPr="000C3C03">
        <w:rPr>
          <w:rFonts w:ascii="Times New Roman" w:eastAsia="Malgun Gothic" w:hAnsi="Times New Roman" w:cs="Times New Roman"/>
          <w:sz w:val="28"/>
          <w:szCs w:val="28"/>
        </w:rPr>
        <w:t>оценки по каждому многоквартирному дому</w:t>
      </w:r>
      <w:r w:rsidR="009A40BE" w:rsidRPr="000C3C03">
        <w:rPr>
          <w:rFonts w:ascii="Times New Roman" w:eastAsia="Malgun Gothic" w:hAnsi="Times New Roman" w:cs="Times New Roman"/>
          <w:sz w:val="28"/>
          <w:szCs w:val="28"/>
        </w:rPr>
        <w:t xml:space="preserve"> осуществляется по следующей формуле:</w:t>
      </w:r>
    </w:p>
    <w:p w:rsidR="009A40BE" w:rsidRPr="000C3C03" w:rsidRDefault="009A40BE" w:rsidP="009972B3">
      <w:pPr>
        <w:pStyle w:val="ConsPlusNormal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proofErr w:type="gramStart"/>
      <w:r w:rsidRPr="000C3C03">
        <w:rPr>
          <w:rFonts w:ascii="Times New Roman" w:eastAsia="Malgun Gothic" w:hAnsi="Times New Roman" w:cs="Times New Roman"/>
          <w:sz w:val="28"/>
          <w:szCs w:val="28"/>
        </w:rPr>
        <w:t>Р</w:t>
      </w:r>
      <w:proofErr w:type="gramEnd"/>
      <w:r w:rsidRPr="000C3C03">
        <w:rPr>
          <w:rFonts w:ascii="Times New Roman" w:eastAsia="Malgun Gothic" w:hAnsi="Times New Roman" w:cs="Times New Roman"/>
          <w:sz w:val="28"/>
          <w:szCs w:val="28"/>
        </w:rPr>
        <w:t>=(А+Б+ПУ+</w:t>
      </w:r>
      <w:r w:rsidR="00AF273F" w:rsidRPr="000C3C03">
        <w:rPr>
          <w:rFonts w:ascii="Times New Roman" w:eastAsia="Malgun Gothic" w:hAnsi="Times New Roman" w:cs="Times New Roman"/>
          <w:sz w:val="28"/>
          <w:szCs w:val="28"/>
        </w:rPr>
        <w:t>ОЛ+ОП</w:t>
      </w:r>
      <w:r w:rsidR="00630088" w:rsidRPr="000C3C03">
        <w:rPr>
          <w:rFonts w:ascii="Times New Roman" w:eastAsia="Malgun Gothic" w:hAnsi="Times New Roman" w:cs="Times New Roman"/>
          <w:sz w:val="28"/>
          <w:szCs w:val="28"/>
        </w:rPr>
        <w:t>+ПЛ</w:t>
      </w:r>
      <w:r w:rsidR="00AF273F" w:rsidRPr="000C3C03">
        <w:rPr>
          <w:rFonts w:ascii="Times New Roman" w:eastAsia="Malgun Gothic" w:hAnsi="Times New Roman" w:cs="Times New Roman"/>
          <w:sz w:val="28"/>
          <w:szCs w:val="28"/>
        </w:rPr>
        <w:t>)-</w:t>
      </w:r>
      <w:r w:rsidR="00A130C2" w:rsidRPr="000C3C03">
        <w:rPr>
          <w:rFonts w:ascii="Times New Roman" w:eastAsia="Malgun Gothic" w:hAnsi="Times New Roman" w:cs="Times New Roman"/>
          <w:sz w:val="28"/>
          <w:szCs w:val="28"/>
        </w:rPr>
        <w:t xml:space="preserve">ОМС, </w:t>
      </w:r>
      <w:r w:rsidRPr="000C3C03">
        <w:rPr>
          <w:rFonts w:ascii="Times New Roman" w:eastAsia="Malgun Gothic" w:hAnsi="Times New Roman" w:cs="Times New Roman"/>
          <w:sz w:val="28"/>
          <w:szCs w:val="28"/>
        </w:rPr>
        <w:t>где:</w:t>
      </w:r>
    </w:p>
    <w:p w:rsidR="009A40BE" w:rsidRPr="000C3C03" w:rsidRDefault="009A40BE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C03">
        <w:rPr>
          <w:rFonts w:ascii="Times New Roman" w:eastAsia="Malgun Gothic" w:hAnsi="Times New Roman" w:cs="Times New Roman"/>
          <w:sz w:val="28"/>
          <w:szCs w:val="28"/>
        </w:rPr>
        <w:t>А-</w:t>
      </w:r>
      <w:proofErr w:type="gramEnd"/>
      <w:r w:rsidRPr="000C3C03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0C3C03">
        <w:rPr>
          <w:rFonts w:ascii="Times New Roman" w:hAnsi="Times New Roman" w:cs="Times New Roman"/>
          <w:sz w:val="28"/>
          <w:szCs w:val="28"/>
        </w:rPr>
        <w:t>оценка сведений, предоставленных управляющими организациями по результатам анкетирования;</w:t>
      </w:r>
    </w:p>
    <w:p w:rsidR="009A40BE" w:rsidRPr="000C3C03" w:rsidRDefault="009A40BE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C03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0C3C03">
        <w:rPr>
          <w:rFonts w:ascii="Times New Roman" w:hAnsi="Times New Roman" w:cs="Times New Roman"/>
          <w:sz w:val="28"/>
          <w:szCs w:val="28"/>
        </w:rPr>
        <w:t xml:space="preserve"> оценка по результатам выполнения работ по благоустройству дворовой территории;</w:t>
      </w:r>
    </w:p>
    <w:p w:rsidR="009A40BE" w:rsidRPr="000C3C03" w:rsidRDefault="009A40BE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ПУ - оценка деятельности по предоставлению пакета документов для участия в государственных программах Красноярского края, связанных с благоустройством дворовых территорий и Всероссийских конкурсах</w:t>
      </w:r>
      <w:r w:rsidR="00A130C2" w:rsidRPr="000C3C03">
        <w:rPr>
          <w:rFonts w:ascii="Times New Roman" w:hAnsi="Times New Roman" w:cs="Times New Roman"/>
          <w:sz w:val="28"/>
          <w:szCs w:val="28"/>
        </w:rPr>
        <w:t>;</w:t>
      </w:r>
    </w:p>
    <w:p w:rsidR="00A130C2" w:rsidRPr="000C3C03" w:rsidRDefault="00A130C2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ОЛ - оценка потребителей (опросные листы);</w:t>
      </w:r>
    </w:p>
    <w:p w:rsidR="00A130C2" w:rsidRPr="000C3C03" w:rsidRDefault="00A130C2" w:rsidP="009972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ОП - оценка оперативности взаимодействия с органами местного самоуправления посредством </w:t>
      </w:r>
      <w:r w:rsidRPr="000C3C03">
        <w:rPr>
          <w:rFonts w:ascii="Times New Roman" w:eastAsia="Malgun Gothic" w:hAnsi="Times New Roman" w:cs="Times New Roman"/>
          <w:sz w:val="28"/>
          <w:szCs w:val="28"/>
        </w:rPr>
        <w:t xml:space="preserve">использования группы «ТЭЖФ» мобильного приложения </w:t>
      </w:r>
      <w:proofErr w:type="spellStart"/>
      <w:r w:rsidRPr="000C3C03">
        <w:rPr>
          <w:rFonts w:ascii="Times New Roman" w:eastAsia="Malgun Gothic" w:hAnsi="Times New Roman" w:cs="Times New Roman"/>
          <w:sz w:val="28"/>
          <w:szCs w:val="28"/>
        </w:rPr>
        <w:t>WhatsApp</w:t>
      </w:r>
      <w:proofErr w:type="spellEnd"/>
      <w:r w:rsidRPr="000C3C03">
        <w:rPr>
          <w:rFonts w:ascii="Times New Roman" w:hAnsi="Times New Roman" w:cs="Times New Roman"/>
          <w:sz w:val="28"/>
          <w:szCs w:val="28"/>
        </w:rPr>
        <w:t xml:space="preserve"> в</w:t>
      </w:r>
      <w:r w:rsidRPr="000C3C03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«Интернет»;</w:t>
      </w:r>
    </w:p>
    <w:p w:rsidR="00630088" w:rsidRPr="000C3C03" w:rsidRDefault="00630088" w:rsidP="009972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C03">
        <w:rPr>
          <w:rFonts w:ascii="Times New Roman" w:hAnsi="Times New Roman"/>
          <w:sz w:val="28"/>
          <w:szCs w:val="28"/>
        </w:rPr>
        <w:t>ПЛ</w:t>
      </w:r>
      <w:proofErr w:type="gramEnd"/>
      <w:r w:rsidRPr="000C3C03">
        <w:rPr>
          <w:rFonts w:ascii="Times New Roman" w:hAnsi="Times New Roman"/>
          <w:sz w:val="28"/>
          <w:szCs w:val="28"/>
        </w:rPr>
        <w:t xml:space="preserve"> – оценка деятельности по </w:t>
      </w:r>
      <w:r w:rsidR="009D792A" w:rsidRPr="000C3C03">
        <w:rPr>
          <w:rFonts w:ascii="Times New Roman" w:hAnsi="Times New Roman"/>
          <w:sz w:val="28"/>
          <w:szCs w:val="28"/>
        </w:rPr>
        <w:t xml:space="preserve">обеспечению </w:t>
      </w:r>
      <w:r w:rsidRPr="000C3C03">
        <w:rPr>
          <w:rFonts w:ascii="Times New Roman" w:hAnsi="Times New Roman"/>
          <w:sz w:val="28"/>
          <w:szCs w:val="28"/>
        </w:rPr>
        <w:t>платежной дисциплин</w:t>
      </w:r>
      <w:r w:rsidR="009D792A" w:rsidRPr="000C3C03">
        <w:rPr>
          <w:rFonts w:ascii="Times New Roman" w:hAnsi="Times New Roman"/>
          <w:sz w:val="28"/>
          <w:szCs w:val="28"/>
        </w:rPr>
        <w:t>ы</w:t>
      </w:r>
      <w:r w:rsidRPr="000C3C03">
        <w:rPr>
          <w:rFonts w:ascii="Times New Roman" w:hAnsi="Times New Roman"/>
          <w:sz w:val="28"/>
          <w:szCs w:val="28"/>
        </w:rPr>
        <w:t>;</w:t>
      </w:r>
    </w:p>
    <w:p w:rsidR="00A130C2" w:rsidRPr="000C3C03" w:rsidRDefault="00A130C2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/>
          <w:sz w:val="28"/>
          <w:szCs w:val="28"/>
        </w:rPr>
        <w:t xml:space="preserve">ОМС - </w:t>
      </w:r>
      <w:r w:rsidRPr="000C3C03">
        <w:rPr>
          <w:rFonts w:ascii="Times New Roman" w:hAnsi="Times New Roman" w:cs="Times New Roman"/>
          <w:sz w:val="28"/>
          <w:szCs w:val="28"/>
        </w:rPr>
        <w:t>оценка органов местного самоуправления, в том числе по результатам проверок органов государственного и муниципального контроля.</w:t>
      </w:r>
    </w:p>
    <w:p w:rsidR="009A40BE" w:rsidRPr="000C3C03" w:rsidRDefault="00411A38" w:rsidP="009972B3">
      <w:pPr>
        <w:pStyle w:val="ConsPlusNormal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0C3C03">
        <w:rPr>
          <w:rFonts w:ascii="Times New Roman" w:eastAsia="Malgun Gothic" w:hAnsi="Times New Roman" w:cs="Times New Roman"/>
          <w:sz w:val="28"/>
          <w:szCs w:val="28"/>
        </w:rPr>
        <w:lastRenderedPageBreak/>
        <w:t>Подведение итогов рейтинга управляющей организации осуществляется по средней арифметической оценке многоквартирных домов, находящихся в управлении.</w:t>
      </w:r>
    </w:p>
    <w:p w:rsidR="00C7544B" w:rsidRPr="000C3C03" w:rsidRDefault="00A130C2" w:rsidP="009972B3">
      <w:pPr>
        <w:pStyle w:val="formattext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C3C03">
        <w:rPr>
          <w:sz w:val="28"/>
          <w:szCs w:val="28"/>
        </w:rPr>
        <w:t>3.1</w:t>
      </w:r>
      <w:r w:rsidR="00AF6197" w:rsidRPr="000C3C03">
        <w:rPr>
          <w:sz w:val="28"/>
          <w:szCs w:val="28"/>
        </w:rPr>
        <w:t>3</w:t>
      </w:r>
      <w:r w:rsidRPr="000C3C03">
        <w:rPr>
          <w:sz w:val="28"/>
          <w:szCs w:val="28"/>
        </w:rPr>
        <w:t xml:space="preserve">. </w:t>
      </w:r>
      <w:r w:rsidR="00754D75" w:rsidRPr="000C3C03">
        <w:rPr>
          <w:sz w:val="28"/>
          <w:szCs w:val="28"/>
        </w:rPr>
        <w:t>У</w:t>
      </w:r>
      <w:r w:rsidR="00C7544B" w:rsidRPr="000C3C03">
        <w:rPr>
          <w:sz w:val="28"/>
          <w:szCs w:val="28"/>
        </w:rPr>
        <w:t>правляющи</w:t>
      </w:r>
      <w:r w:rsidR="00754D75" w:rsidRPr="000C3C03">
        <w:rPr>
          <w:sz w:val="28"/>
          <w:szCs w:val="28"/>
        </w:rPr>
        <w:t>е</w:t>
      </w:r>
      <w:r w:rsidR="00C7544B" w:rsidRPr="000C3C03">
        <w:rPr>
          <w:sz w:val="28"/>
          <w:szCs w:val="28"/>
        </w:rPr>
        <w:t xml:space="preserve"> организаци</w:t>
      </w:r>
      <w:r w:rsidR="00754D75" w:rsidRPr="000C3C03">
        <w:rPr>
          <w:sz w:val="28"/>
          <w:szCs w:val="28"/>
        </w:rPr>
        <w:t>и ранжирую</w:t>
      </w:r>
      <w:r w:rsidR="00C7544B" w:rsidRPr="000C3C03">
        <w:rPr>
          <w:sz w:val="28"/>
          <w:szCs w:val="28"/>
        </w:rPr>
        <w:t xml:space="preserve">тся в порядке </w:t>
      </w:r>
      <w:r w:rsidR="00B028CC" w:rsidRPr="000C3C03">
        <w:rPr>
          <w:sz w:val="28"/>
          <w:szCs w:val="28"/>
        </w:rPr>
        <w:t>уменьшения баллов</w:t>
      </w:r>
      <w:r w:rsidR="00C7544B" w:rsidRPr="000C3C03">
        <w:rPr>
          <w:sz w:val="28"/>
          <w:szCs w:val="28"/>
        </w:rPr>
        <w:t xml:space="preserve">. Лучшей является управляющая организация с </w:t>
      </w:r>
      <w:r w:rsidR="00B028CC" w:rsidRPr="000C3C03">
        <w:rPr>
          <w:sz w:val="28"/>
          <w:szCs w:val="28"/>
        </w:rPr>
        <w:t>наибольшим</w:t>
      </w:r>
      <w:r w:rsidR="00C7544B" w:rsidRPr="000C3C03">
        <w:rPr>
          <w:sz w:val="28"/>
          <w:szCs w:val="28"/>
        </w:rPr>
        <w:t xml:space="preserve"> значением суммы баллов.</w:t>
      </w:r>
    </w:p>
    <w:p w:rsidR="00C7544B" w:rsidRPr="000C3C03" w:rsidRDefault="00A130C2" w:rsidP="009972B3">
      <w:pPr>
        <w:pStyle w:val="formattext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C3C03">
        <w:rPr>
          <w:sz w:val="28"/>
          <w:szCs w:val="28"/>
        </w:rPr>
        <w:t>3.1</w:t>
      </w:r>
      <w:r w:rsidR="00AF6197" w:rsidRPr="000C3C03">
        <w:rPr>
          <w:sz w:val="28"/>
          <w:szCs w:val="28"/>
        </w:rPr>
        <w:t>4</w:t>
      </w:r>
      <w:r w:rsidRPr="000C3C03">
        <w:rPr>
          <w:sz w:val="28"/>
          <w:szCs w:val="28"/>
        </w:rPr>
        <w:t xml:space="preserve">. </w:t>
      </w:r>
      <w:r w:rsidR="00754D75" w:rsidRPr="000C3C03">
        <w:rPr>
          <w:sz w:val="28"/>
          <w:szCs w:val="28"/>
        </w:rPr>
        <w:t>Р</w:t>
      </w:r>
      <w:r w:rsidR="00C7544B" w:rsidRPr="000C3C03">
        <w:rPr>
          <w:sz w:val="28"/>
          <w:szCs w:val="28"/>
        </w:rPr>
        <w:t>ейтинг</w:t>
      </w:r>
      <w:r w:rsidR="00754D75" w:rsidRPr="000C3C03">
        <w:rPr>
          <w:sz w:val="28"/>
          <w:szCs w:val="28"/>
        </w:rPr>
        <w:t xml:space="preserve"> </w:t>
      </w:r>
      <w:proofErr w:type="gramStart"/>
      <w:r w:rsidR="00754D75" w:rsidRPr="000C3C03">
        <w:rPr>
          <w:sz w:val="28"/>
          <w:szCs w:val="28"/>
        </w:rPr>
        <w:t>оформляе</w:t>
      </w:r>
      <w:r w:rsidR="00C7544B" w:rsidRPr="000C3C03">
        <w:rPr>
          <w:sz w:val="28"/>
          <w:szCs w:val="28"/>
        </w:rPr>
        <w:t>тся</w:t>
      </w:r>
      <w:r w:rsidR="00D7708F" w:rsidRPr="000C3C03">
        <w:rPr>
          <w:sz w:val="28"/>
          <w:szCs w:val="28"/>
        </w:rPr>
        <w:t xml:space="preserve"> </w:t>
      </w:r>
      <w:r w:rsidR="00735995">
        <w:rPr>
          <w:sz w:val="28"/>
          <w:szCs w:val="28"/>
        </w:rPr>
        <w:t xml:space="preserve">протоколом Рабочей группы </w:t>
      </w:r>
      <w:r w:rsidR="00C133E5" w:rsidRPr="000C3C03">
        <w:rPr>
          <w:sz w:val="28"/>
          <w:szCs w:val="28"/>
        </w:rPr>
        <w:t xml:space="preserve">в </w:t>
      </w:r>
      <w:r w:rsidR="00C7544B" w:rsidRPr="000C3C03">
        <w:rPr>
          <w:sz w:val="28"/>
          <w:szCs w:val="28"/>
        </w:rPr>
        <w:t>сводную рейтинговую таблицу и публикуются</w:t>
      </w:r>
      <w:proofErr w:type="gramEnd"/>
      <w:r w:rsidR="00C7544B" w:rsidRPr="000C3C03">
        <w:rPr>
          <w:sz w:val="28"/>
          <w:szCs w:val="28"/>
        </w:rPr>
        <w:t xml:space="preserve"> на официальном сайте Администрации ЗАТО</w:t>
      </w:r>
      <w:r w:rsidRPr="000C3C03">
        <w:rPr>
          <w:sz w:val="28"/>
          <w:szCs w:val="28"/>
        </w:rPr>
        <w:t xml:space="preserve"> </w:t>
      </w:r>
      <w:r w:rsidR="00C7544B" w:rsidRPr="000C3C03">
        <w:rPr>
          <w:sz w:val="28"/>
          <w:szCs w:val="28"/>
        </w:rPr>
        <w:t>г. Железногорск в информационно-телекоммуникационной сети «Интернет» в течение 10 рабочих дней</w:t>
      </w:r>
      <w:r w:rsidR="00C133E5" w:rsidRPr="000C3C03">
        <w:rPr>
          <w:sz w:val="28"/>
          <w:szCs w:val="28"/>
        </w:rPr>
        <w:t xml:space="preserve"> с момента их оформления</w:t>
      </w:r>
      <w:r w:rsidR="00C7544B" w:rsidRPr="000C3C03">
        <w:rPr>
          <w:sz w:val="28"/>
          <w:szCs w:val="28"/>
        </w:rPr>
        <w:t>.</w:t>
      </w:r>
      <w:r w:rsidR="00735995">
        <w:rPr>
          <w:sz w:val="28"/>
          <w:szCs w:val="28"/>
        </w:rPr>
        <w:t xml:space="preserve"> Протокол подписывается председателем Рабочей группы.</w:t>
      </w:r>
    </w:p>
    <w:p w:rsidR="009510F6" w:rsidRPr="000C3C03" w:rsidRDefault="009510F6" w:rsidP="009972B3">
      <w:pPr>
        <w:pStyle w:val="ConsPlusNormal"/>
        <w:ind w:firstLine="567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C7544B" w:rsidRPr="000C3C03" w:rsidRDefault="00C7544B" w:rsidP="00E87FAC">
      <w:pPr>
        <w:pStyle w:val="ConsPlusNormal"/>
        <w:spacing w:before="12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4. СОСТАВ РАБОЧЕЙ ГРУППЫ</w:t>
      </w:r>
    </w:p>
    <w:p w:rsidR="009510F6" w:rsidRPr="000C3C03" w:rsidRDefault="009510F6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C44" w:rsidRPr="000C3C03" w:rsidRDefault="00E643D6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4.1. В состав </w:t>
      </w:r>
      <w:r w:rsidR="0024329C" w:rsidRPr="000C3C03">
        <w:rPr>
          <w:rFonts w:ascii="Times New Roman" w:hAnsi="Times New Roman" w:cs="Times New Roman"/>
          <w:sz w:val="28"/>
          <w:szCs w:val="28"/>
        </w:rPr>
        <w:t>Рабочей группы</w:t>
      </w:r>
      <w:r w:rsidR="002C5C44" w:rsidRPr="000C3C03">
        <w:rPr>
          <w:rFonts w:ascii="Times New Roman" w:hAnsi="Times New Roman" w:cs="Times New Roman"/>
          <w:sz w:val="28"/>
          <w:szCs w:val="28"/>
        </w:rPr>
        <w:t xml:space="preserve"> входят председатель, заместитель председателя, секретарь и члены</w:t>
      </w:r>
      <w:r w:rsidR="0024329C" w:rsidRPr="000C3C03">
        <w:rPr>
          <w:rFonts w:ascii="Times New Roman" w:hAnsi="Times New Roman" w:cs="Times New Roman"/>
          <w:sz w:val="28"/>
          <w:szCs w:val="28"/>
        </w:rPr>
        <w:t xml:space="preserve"> Рабочей группы: деятели общественных организаций по вопросам жилищно-коммунального хозяйства</w:t>
      </w:r>
      <w:r w:rsidR="00B028CC" w:rsidRPr="000C3C03">
        <w:rPr>
          <w:rFonts w:ascii="Times New Roman" w:hAnsi="Times New Roman" w:cs="Times New Roman"/>
          <w:sz w:val="28"/>
          <w:szCs w:val="28"/>
        </w:rPr>
        <w:t xml:space="preserve"> регионального и (или) федерального уровней</w:t>
      </w:r>
      <w:r w:rsidR="0024329C" w:rsidRPr="000C3C03">
        <w:rPr>
          <w:rFonts w:ascii="Times New Roman" w:hAnsi="Times New Roman" w:cs="Times New Roman"/>
          <w:sz w:val="28"/>
          <w:szCs w:val="28"/>
        </w:rPr>
        <w:t xml:space="preserve">, </w:t>
      </w:r>
      <w:r w:rsidR="00185661" w:rsidRPr="000C3C03">
        <w:rPr>
          <w:rFonts w:ascii="Times New Roman" w:hAnsi="Times New Roman" w:cs="Times New Roman"/>
          <w:sz w:val="28"/>
          <w:szCs w:val="28"/>
        </w:rPr>
        <w:t>представители</w:t>
      </w:r>
      <w:r w:rsidR="0024329C" w:rsidRPr="000C3C03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C7544B" w:rsidRPr="000C3C03">
        <w:rPr>
          <w:rFonts w:ascii="Times New Roman" w:hAnsi="Times New Roman" w:cs="Times New Roman"/>
          <w:sz w:val="28"/>
          <w:szCs w:val="28"/>
        </w:rPr>
        <w:t>путатов ЗАТО</w:t>
      </w:r>
      <w:r w:rsidR="00754D75" w:rsidRPr="000C3C0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7544B" w:rsidRPr="000C3C03">
        <w:rPr>
          <w:rFonts w:ascii="Times New Roman" w:hAnsi="Times New Roman" w:cs="Times New Roman"/>
          <w:sz w:val="28"/>
          <w:szCs w:val="28"/>
        </w:rPr>
        <w:t xml:space="preserve"> г. Железногорск</w:t>
      </w:r>
      <w:r w:rsidR="00B028CC" w:rsidRPr="000C3C03">
        <w:rPr>
          <w:rFonts w:ascii="Times New Roman" w:hAnsi="Times New Roman" w:cs="Times New Roman"/>
          <w:sz w:val="28"/>
          <w:szCs w:val="28"/>
        </w:rPr>
        <w:t>, Администрации ЗАТО г. Железногорск</w:t>
      </w:r>
      <w:r w:rsidR="00C7544B" w:rsidRPr="000C3C03">
        <w:rPr>
          <w:rFonts w:ascii="Times New Roman" w:hAnsi="Times New Roman" w:cs="Times New Roman"/>
          <w:sz w:val="28"/>
          <w:szCs w:val="28"/>
        </w:rPr>
        <w:t>.</w:t>
      </w:r>
    </w:p>
    <w:p w:rsidR="002C5C44" w:rsidRPr="000C3C03" w:rsidRDefault="002C5C44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Председателем является </w:t>
      </w:r>
      <w:r w:rsidR="009678F3" w:rsidRPr="009678F3">
        <w:rPr>
          <w:rFonts w:ascii="Times New Roman" w:hAnsi="Times New Roman" w:cs="Times New Roman"/>
          <w:sz w:val="28"/>
          <w:szCs w:val="28"/>
        </w:rPr>
        <w:t>первый заместитель Главы ЗАТО</w:t>
      </w:r>
      <w:r w:rsidR="009678F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678F3" w:rsidRPr="009678F3">
        <w:rPr>
          <w:rFonts w:ascii="Times New Roman" w:hAnsi="Times New Roman" w:cs="Times New Roman"/>
          <w:sz w:val="28"/>
          <w:szCs w:val="28"/>
        </w:rPr>
        <w:t xml:space="preserve"> г. Железногорск по ЖКХ</w:t>
      </w:r>
      <w:r w:rsidRPr="000C3C03">
        <w:rPr>
          <w:rFonts w:ascii="Times New Roman" w:hAnsi="Times New Roman" w:cs="Times New Roman"/>
          <w:sz w:val="28"/>
          <w:szCs w:val="28"/>
        </w:rPr>
        <w:t>.</w:t>
      </w:r>
    </w:p>
    <w:p w:rsidR="00563505" w:rsidRPr="000C3C03" w:rsidRDefault="002C5C44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4.</w:t>
      </w:r>
      <w:r w:rsidR="00C7544B" w:rsidRPr="000C3C03">
        <w:rPr>
          <w:rFonts w:ascii="Times New Roman" w:hAnsi="Times New Roman" w:cs="Times New Roman"/>
          <w:sz w:val="28"/>
          <w:szCs w:val="28"/>
        </w:rPr>
        <w:t>2</w:t>
      </w:r>
      <w:r w:rsidRPr="000C3C03">
        <w:rPr>
          <w:rFonts w:ascii="Times New Roman" w:hAnsi="Times New Roman" w:cs="Times New Roman"/>
          <w:sz w:val="28"/>
          <w:szCs w:val="28"/>
        </w:rPr>
        <w:t xml:space="preserve">. Работа </w:t>
      </w:r>
      <w:r w:rsidR="0024329C" w:rsidRPr="000C3C03">
        <w:rPr>
          <w:rFonts w:ascii="Times New Roman" w:hAnsi="Times New Roman" w:cs="Times New Roman"/>
          <w:sz w:val="28"/>
          <w:szCs w:val="28"/>
        </w:rPr>
        <w:t>Рабочей группы</w:t>
      </w:r>
      <w:r w:rsidRPr="000C3C03">
        <w:rPr>
          <w:rFonts w:ascii="Times New Roman" w:hAnsi="Times New Roman" w:cs="Times New Roman"/>
          <w:sz w:val="28"/>
          <w:szCs w:val="28"/>
        </w:rPr>
        <w:t xml:space="preserve"> осуществляется путем личного участия ее членов в рассмотрении вопросов. </w:t>
      </w:r>
    </w:p>
    <w:p w:rsidR="00754D75" w:rsidRPr="000C3C03" w:rsidRDefault="00754D75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4.3. Рабочая группа правомочна, если на заседании присутствует более половины от общего числа ее состава.</w:t>
      </w:r>
    </w:p>
    <w:p w:rsidR="00754D75" w:rsidRPr="000C3C03" w:rsidRDefault="00754D75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D75" w:rsidRPr="000C3C03" w:rsidRDefault="00754D75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D3C" w:rsidRPr="000C3C03" w:rsidRDefault="006E2D3C" w:rsidP="00997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6E2D3C" w:rsidRPr="000C3C03" w:rsidSect="00714E34">
          <w:headerReference w:type="default" r:id="rId10"/>
          <w:headerReference w:type="first" r:id="rId11"/>
          <w:pgSz w:w="11907" w:h="16840" w:code="9"/>
          <w:pgMar w:top="1134" w:right="851" w:bottom="1021" w:left="1701" w:header="510" w:footer="510" w:gutter="0"/>
          <w:pgNumType w:start="1"/>
          <w:cols w:space="720"/>
          <w:noEndnote/>
          <w:titlePg/>
          <w:docGrid w:linePitch="299"/>
        </w:sectPr>
      </w:pPr>
    </w:p>
    <w:p w:rsidR="0050705E" w:rsidRPr="000C3C03" w:rsidRDefault="0050705E" w:rsidP="001074ED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3C0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16CAE" w:rsidRPr="000C3C0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0705E" w:rsidRPr="000C3C03" w:rsidRDefault="0050705E" w:rsidP="001074ED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C03">
        <w:rPr>
          <w:rFonts w:ascii="Times New Roman" w:hAnsi="Times New Roman" w:cs="Times New Roman"/>
          <w:sz w:val="24"/>
          <w:szCs w:val="24"/>
        </w:rPr>
        <w:t>к Положению о рабочей группе по вопросам деятельности организаций, осуществляющих управление многоквартирными домами, расположенными на территории ЗАТО Железногорск</w:t>
      </w:r>
    </w:p>
    <w:p w:rsidR="00C7544B" w:rsidRPr="000C3C03" w:rsidRDefault="00C7544B" w:rsidP="009972B3">
      <w:pPr>
        <w:ind w:firstLine="567"/>
        <w:rPr>
          <w:rFonts w:ascii="Times New Roman" w:eastAsia="Times New Roman" w:hAnsi="Times New Roman"/>
          <w:sz w:val="28"/>
          <w:szCs w:val="28"/>
        </w:rPr>
      </w:pPr>
    </w:p>
    <w:p w:rsidR="00A47A3F" w:rsidRPr="000C3C03" w:rsidRDefault="00A47A3F" w:rsidP="00A47A3F">
      <w:pPr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C3C03">
        <w:rPr>
          <w:rFonts w:ascii="Times New Roman" w:hAnsi="Times New Roman"/>
          <w:b/>
          <w:bCs/>
          <w:color w:val="000000" w:themeColor="text1"/>
          <w:sz w:val="24"/>
          <w:szCs w:val="24"/>
        </w:rPr>
        <w:t>АКТ</w:t>
      </w:r>
    </w:p>
    <w:p w:rsidR="00302604" w:rsidRPr="000C3C03" w:rsidRDefault="00A47A3F" w:rsidP="00A47A3F">
      <w:pPr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C3C03">
        <w:rPr>
          <w:rFonts w:ascii="Times New Roman" w:hAnsi="Times New Roman"/>
          <w:bCs/>
          <w:color w:val="000000" w:themeColor="text1"/>
          <w:sz w:val="28"/>
          <w:szCs w:val="28"/>
        </w:rPr>
        <w:t>весеннего осмотра элементов общего имущества  многоквартирного дома</w:t>
      </w:r>
      <w:r w:rsidR="00302604" w:rsidRPr="000C3C03">
        <w:rPr>
          <w:rFonts w:ascii="Times New Roman" w:hAnsi="Times New Roman"/>
          <w:sz w:val="24"/>
          <w:szCs w:val="24"/>
        </w:rPr>
        <w:t xml:space="preserve">, </w:t>
      </w:r>
      <w:r w:rsidR="00302604" w:rsidRPr="000C3C0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расположенного по адресу: </w:t>
      </w:r>
    </w:p>
    <w:p w:rsidR="00302604" w:rsidRPr="000C3C03" w:rsidRDefault="00302604" w:rsidP="00A47A3F">
      <w:pPr>
        <w:spacing w:line="269" w:lineRule="auto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>Красноярский край, _____________________________</w:t>
      </w:r>
      <w:r w:rsidR="00A47A3F" w:rsidRPr="000C3C03">
        <w:rPr>
          <w:rFonts w:ascii="Times New Roman" w:hAnsi="Times New Roman"/>
          <w:sz w:val="24"/>
          <w:szCs w:val="24"/>
        </w:rPr>
        <w:t>__</w:t>
      </w:r>
      <w:r w:rsidRPr="000C3C03">
        <w:rPr>
          <w:rFonts w:ascii="Times New Roman" w:hAnsi="Times New Roman"/>
          <w:sz w:val="24"/>
          <w:szCs w:val="24"/>
        </w:rPr>
        <w:t xml:space="preserve">___________________________ </w:t>
      </w:r>
    </w:p>
    <w:p w:rsidR="00A47A3F" w:rsidRPr="000C3C03" w:rsidRDefault="00302604" w:rsidP="00A47A3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 xml:space="preserve"> </w:t>
      </w:r>
      <w:r w:rsidR="00A47A3F" w:rsidRPr="000C3C03">
        <w:rPr>
          <w:rFonts w:ascii="Times New Roman" w:hAnsi="Times New Roman"/>
          <w:color w:val="000000" w:themeColor="text1"/>
          <w:sz w:val="24"/>
          <w:szCs w:val="24"/>
        </w:rPr>
        <w:t>Комиссия в составе:</w:t>
      </w:r>
    </w:p>
    <w:p w:rsidR="00A47A3F" w:rsidRPr="000C3C03" w:rsidRDefault="00A47A3F" w:rsidP="00A47A3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C0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:rsidR="00A47A3F" w:rsidRPr="000C3C03" w:rsidRDefault="00A47A3F" w:rsidP="00A47A3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C0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:rsidR="00A47A3F" w:rsidRPr="000C3C03" w:rsidRDefault="00A47A3F" w:rsidP="00A47A3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C0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:rsidR="00A47A3F" w:rsidRPr="000C3C03" w:rsidRDefault="00A47A3F" w:rsidP="00A47A3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C0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:rsidR="00302604" w:rsidRPr="000C3C03" w:rsidRDefault="00302604" w:rsidP="001074ED">
      <w:pPr>
        <w:spacing w:after="24" w:line="259" w:lineRule="auto"/>
        <w:rPr>
          <w:rFonts w:ascii="Times New Roman" w:hAnsi="Times New Roman"/>
          <w:sz w:val="24"/>
          <w:szCs w:val="24"/>
        </w:rPr>
      </w:pPr>
    </w:p>
    <w:p w:rsidR="00302604" w:rsidRPr="000C3C03" w:rsidRDefault="00302604" w:rsidP="001074ED">
      <w:pPr>
        <w:tabs>
          <w:tab w:val="center" w:pos="419"/>
          <w:tab w:val="center" w:pos="3014"/>
        </w:tabs>
        <w:spacing w:after="14" w:line="270" w:lineRule="auto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eastAsia="Calibri" w:hAnsi="Times New Roman"/>
          <w:sz w:val="24"/>
          <w:szCs w:val="24"/>
        </w:rPr>
        <w:tab/>
      </w:r>
      <w:r w:rsidRPr="000C3C03">
        <w:rPr>
          <w:rFonts w:ascii="Times New Roman" w:hAnsi="Times New Roman"/>
          <w:sz w:val="24"/>
          <w:szCs w:val="24"/>
        </w:rPr>
        <w:t>I.</w:t>
      </w:r>
      <w:r w:rsidRPr="000C3C03">
        <w:rPr>
          <w:rFonts w:ascii="Times New Roman" w:eastAsia="Arial" w:hAnsi="Times New Roman"/>
          <w:sz w:val="24"/>
          <w:szCs w:val="24"/>
        </w:rPr>
        <w:t xml:space="preserve"> </w:t>
      </w:r>
      <w:r w:rsidRPr="000C3C03">
        <w:rPr>
          <w:rFonts w:ascii="Times New Roman" w:eastAsia="Arial" w:hAnsi="Times New Roman"/>
          <w:sz w:val="24"/>
          <w:szCs w:val="24"/>
        </w:rPr>
        <w:tab/>
      </w:r>
      <w:r w:rsidRPr="000C3C03">
        <w:rPr>
          <w:rFonts w:ascii="Times New Roman" w:hAnsi="Times New Roman"/>
          <w:sz w:val="24"/>
          <w:szCs w:val="24"/>
        </w:rPr>
        <w:t xml:space="preserve">Общие сведения о многоквартирном доме </w:t>
      </w:r>
    </w:p>
    <w:p w:rsidR="00302604" w:rsidRPr="000C3C03" w:rsidRDefault="00302604" w:rsidP="001074ED">
      <w:pPr>
        <w:numPr>
          <w:ilvl w:val="0"/>
          <w:numId w:val="23"/>
        </w:numPr>
        <w:spacing w:after="14" w:line="270" w:lineRule="auto"/>
        <w:ind w:left="0" w:right="151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 xml:space="preserve">Год постройки _________ г. </w:t>
      </w:r>
    </w:p>
    <w:p w:rsidR="001C5A4E" w:rsidRPr="000C3C03" w:rsidRDefault="001C5A4E" w:rsidP="001074ED">
      <w:pPr>
        <w:numPr>
          <w:ilvl w:val="0"/>
          <w:numId w:val="23"/>
        </w:numPr>
        <w:spacing w:after="14" w:line="270" w:lineRule="auto"/>
        <w:ind w:left="0" w:right="151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 xml:space="preserve">Наличие игрового оборудования: ____________________________________ ед. </w:t>
      </w:r>
    </w:p>
    <w:p w:rsidR="001C5A4E" w:rsidRPr="000C3C03" w:rsidRDefault="001C5A4E" w:rsidP="001074ED">
      <w:pPr>
        <w:numPr>
          <w:ilvl w:val="0"/>
          <w:numId w:val="23"/>
        </w:numPr>
        <w:spacing w:after="14" w:line="270" w:lineRule="auto"/>
        <w:ind w:left="0" w:right="151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 xml:space="preserve"> Наличие спортивного оборудования: _________________________________ ед.</w:t>
      </w:r>
    </w:p>
    <w:p w:rsidR="001C5A4E" w:rsidRPr="000C3C03" w:rsidRDefault="001C5A4E" w:rsidP="001074ED">
      <w:pPr>
        <w:numPr>
          <w:ilvl w:val="0"/>
          <w:numId w:val="23"/>
        </w:numPr>
        <w:spacing w:after="14" w:line="270" w:lineRule="auto"/>
        <w:ind w:left="0" w:right="151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>Наличие контейнерной площадки:________________________ ед. контейнеров.</w:t>
      </w:r>
    </w:p>
    <w:p w:rsidR="001C5A4E" w:rsidRPr="000C3C03" w:rsidRDefault="001C5A4E" w:rsidP="001074ED">
      <w:pPr>
        <w:numPr>
          <w:ilvl w:val="0"/>
          <w:numId w:val="23"/>
        </w:numPr>
        <w:spacing w:after="14" w:line="270" w:lineRule="auto"/>
        <w:ind w:left="0" w:right="151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 xml:space="preserve">Наличие бортового камня:_________________________________________  </w:t>
      </w:r>
      <w:proofErr w:type="gramStart"/>
      <w:r w:rsidRPr="000C3C03">
        <w:rPr>
          <w:rFonts w:ascii="Times New Roman" w:hAnsi="Times New Roman"/>
          <w:sz w:val="24"/>
          <w:szCs w:val="24"/>
        </w:rPr>
        <w:t>м</w:t>
      </w:r>
      <w:proofErr w:type="gramEnd"/>
      <w:r w:rsidRPr="000C3C03">
        <w:rPr>
          <w:rFonts w:ascii="Times New Roman" w:hAnsi="Times New Roman"/>
          <w:sz w:val="24"/>
          <w:szCs w:val="24"/>
        </w:rPr>
        <w:t>.п.</w:t>
      </w:r>
    </w:p>
    <w:p w:rsidR="00302604" w:rsidRPr="000C3C03" w:rsidRDefault="00302604" w:rsidP="001074ED">
      <w:pPr>
        <w:spacing w:after="14" w:line="270" w:lineRule="auto"/>
        <w:ind w:right="151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>II.</w:t>
      </w:r>
      <w:r w:rsidRPr="000C3C03">
        <w:rPr>
          <w:rFonts w:ascii="Times New Roman" w:eastAsia="Arial" w:hAnsi="Times New Roman"/>
          <w:sz w:val="24"/>
          <w:szCs w:val="24"/>
        </w:rPr>
        <w:t xml:space="preserve"> </w:t>
      </w:r>
      <w:r w:rsidRPr="000C3C03">
        <w:rPr>
          <w:rFonts w:ascii="Times New Roman" w:eastAsia="Arial" w:hAnsi="Times New Roman"/>
          <w:sz w:val="24"/>
          <w:szCs w:val="24"/>
        </w:rPr>
        <w:tab/>
      </w:r>
      <w:r w:rsidR="000F6B23" w:rsidRPr="000C3C03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0F6B23" w:rsidRPr="000C3C03">
        <w:rPr>
          <w:rFonts w:ascii="Times New Roman" w:hAnsi="Times New Roman"/>
          <w:sz w:val="24"/>
          <w:szCs w:val="24"/>
        </w:rPr>
        <w:t>результате</w:t>
      </w:r>
      <w:proofErr w:type="gramEnd"/>
      <w:r w:rsidR="000F6B23" w:rsidRPr="000C3C03">
        <w:rPr>
          <w:rFonts w:ascii="Times New Roman" w:hAnsi="Times New Roman"/>
          <w:sz w:val="24"/>
          <w:szCs w:val="24"/>
        </w:rPr>
        <w:t xml:space="preserve"> осмотра выявлено:</w:t>
      </w:r>
      <w:r w:rsidRPr="000C3C0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9214" w:type="dxa"/>
        <w:tblInd w:w="5" w:type="dxa"/>
        <w:tblLayout w:type="fixed"/>
        <w:tblCellMar>
          <w:bottom w:w="1" w:type="dxa"/>
          <w:right w:w="14" w:type="dxa"/>
        </w:tblCellMar>
        <w:tblLook w:val="04A0"/>
      </w:tblPr>
      <w:tblGrid>
        <w:gridCol w:w="720"/>
        <w:gridCol w:w="4669"/>
        <w:gridCol w:w="2126"/>
        <w:gridCol w:w="1699"/>
      </w:tblGrid>
      <w:tr w:rsidR="004D0581" w:rsidRPr="000C3C03" w:rsidTr="00714E34">
        <w:trPr>
          <w:trHeight w:val="766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>Конструктивные элементы общедомового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ind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C03">
              <w:rPr>
                <w:rFonts w:ascii="Times New Roman" w:hAnsi="Times New Roman"/>
                <w:sz w:val="24"/>
                <w:szCs w:val="24"/>
              </w:rPr>
              <w:t>Состояние конструктивного элемента общедомового имущества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ind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C03">
              <w:rPr>
                <w:rFonts w:ascii="Times New Roman" w:hAnsi="Times New Roman"/>
                <w:sz w:val="24"/>
                <w:szCs w:val="24"/>
              </w:rPr>
              <w:t xml:space="preserve">Предложения управляющей организации по </w:t>
            </w:r>
            <w:r w:rsidR="00081F46" w:rsidRPr="000C3C03">
              <w:rPr>
                <w:rFonts w:ascii="Times New Roman" w:hAnsi="Times New Roman"/>
                <w:sz w:val="24"/>
                <w:szCs w:val="24"/>
              </w:rPr>
              <w:t xml:space="preserve">улучшению состояния  конструктивного элемента </w:t>
            </w:r>
          </w:p>
        </w:tc>
      </w:tr>
      <w:tr w:rsidR="004D0581" w:rsidRPr="000C3C03" w:rsidTr="00714E34">
        <w:trPr>
          <w:trHeight w:val="5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C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b/>
                <w:sz w:val="24"/>
                <w:szCs w:val="24"/>
              </w:rPr>
              <w:t>Придомовая территория многоквартирного дома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581" w:rsidRPr="000C3C03" w:rsidTr="00714E34">
        <w:trPr>
          <w:trHeight w:val="8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придомовой территории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rPr>
          <w:trHeight w:val="8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after="23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озелененных участков на придомовой территории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after="23" w:line="25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after="23" w:line="25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rPr>
          <w:trHeight w:val="8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около площадок временного накопления твердых коммунальных отходов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rPr>
          <w:trHeight w:val="8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состояние контейнеров для сбора твердых коммунальных отходов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rPr>
          <w:trHeight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</w:t>
            </w:r>
          </w:p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контейнерной площадки МКД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3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1.6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доска на детской площадке с указанием правил пользования, номеров экстренных служб и ответственной организации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0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элементы оборудования с острыми краями и кромками на детской площадке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7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концы болтовых соединений на детской площадке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малых архитектурных форм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C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b/>
                <w:sz w:val="24"/>
                <w:szCs w:val="24"/>
              </w:rPr>
              <w:t>Фасад многоквартирного дома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адресной таблички дома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табличек с указанием номеров подъездов и находящихся в них квартир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доски объявлений в подъездах или в пределах земельного участка дома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фасада многоквартирного дома на предмет наличия трещин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фасада многоквартирного дома на предмет наличия мокрых и ржавых пятен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парапетов многоквартирного дома на предмет наличия разрушений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отделочного слоя фасада многоквартирного дома на предмет наличия разрушений и повреждений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97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фасада многоквартирного дома на предмет наличия ослабленных креплений, выступающих </w:t>
            </w:r>
            <w:proofErr w:type="gramStart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>плоскости стен, архитектурных деталей (карнизов, балконов, поясов, кронштейнов, розеток</w:t>
            </w:r>
            <w:proofErr w:type="gramStart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 и т.д.)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>Состояние указателей расположения специальных обозначений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7359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фасада многоквартирного дома на предмет наличия </w:t>
            </w:r>
            <w:r w:rsidR="00735995">
              <w:rPr>
                <w:rFonts w:ascii="Times New Roman" w:hAnsi="Times New Roman" w:cs="Times New Roman"/>
                <w:sz w:val="24"/>
                <w:szCs w:val="24"/>
              </w:rPr>
              <w:t>на фасаде надписей, неравномерная</w:t>
            </w: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 окраска фасада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3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балконов/лоджий многоквартирного дома на предмет наличия повреждений несущих конструкций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наружных водостоков на предмет нарушения герметичности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bottom w:w="0" w:type="dxa"/>
          </w:tblCellMar>
        </w:tblPrEx>
        <w:trPr>
          <w:trHeight w:val="6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C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b/>
                <w:sz w:val="24"/>
                <w:szCs w:val="24"/>
              </w:rPr>
              <w:t>Подвальные помещения многоквартирного дома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bottom w:w="0" w:type="dxa"/>
          </w:tblCellMar>
        </w:tblPrEx>
        <w:trPr>
          <w:trHeight w:val="7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чистоты и доступности прохода ко всем элементам подвала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bottom w:w="0" w:type="dxa"/>
          </w:tblCellMar>
        </w:tblPrEx>
        <w:trPr>
          <w:trHeight w:val="97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изоляции труб холодного, горячего водоснабжения, отопления, канализации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bottom w:w="0" w:type="dxa"/>
          </w:tblCellMar>
        </w:tblPrEx>
        <w:trPr>
          <w:trHeight w:val="15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after="20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>Соблюдение защиты помещений многоквартирного дома от проникновения животных (сетка на проемах, каналах, отверстиях тех</w:t>
            </w:r>
            <w:r w:rsidR="00735995">
              <w:rPr>
                <w:rFonts w:ascii="Times New Roman" w:hAnsi="Times New Roman" w:cs="Times New Roman"/>
                <w:sz w:val="24"/>
                <w:szCs w:val="24"/>
              </w:rPr>
              <w:t>нического</w:t>
            </w: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подполья)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after="20" w:line="25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after="20" w:line="25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bottom w:w="0" w:type="dxa"/>
          </w:tblCellMar>
        </w:tblPrEx>
        <w:trPr>
          <w:trHeight w:val="9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поверхностей конструкций в подвале многоквартирного дома на предмет наличия конденсата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bottom w:w="0" w:type="dxa"/>
          </w:tblCellMar>
        </w:tblPrEx>
        <w:trPr>
          <w:trHeight w:val="11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поверхностей конструкций в подвале многоквартирного дома на предмет наличия плесени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bottom w:w="0" w:type="dxa"/>
          </w:tblCellMar>
        </w:tblPrEx>
        <w:trPr>
          <w:trHeight w:val="9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запорных механизмов на входных дверях подвалов, технических подполий многоквартирного дома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bottom w:w="0" w:type="dxa"/>
          </w:tblCellMar>
        </w:tblPrEx>
        <w:trPr>
          <w:trHeight w:val="12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мест общего пользования, подвалов, технических подполий многоквартирного дома на предмет наличия насекомых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bottom w:w="0" w:type="dxa"/>
          </w:tblCellMar>
        </w:tblPrEx>
        <w:trPr>
          <w:trHeight w:val="12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мест общего пользования, подвалов, технических подполий многоквартирного дома на предмет наличия грызунов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bottom w:w="0" w:type="dxa"/>
          </w:tblCellMar>
        </w:tblPrEx>
        <w:trPr>
          <w:trHeight w:val="11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3.9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подвалов и технических подполий на предмет наличия подтоплений из-за протечек инженерного оборудования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1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подвалов и технических подполий на предмет попадания воды из-за неисправности отмостки или водоотводящих устройств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3.11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осветительных установок подвала и технических помещений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9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3.12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Поперечный уклон отмостки и тротуара от стены многоквартирного дома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7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3.13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Просадка отмостки и тротуара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3.14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отмостки и тротуара на предмет наличия щелей и трещин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7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C0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b/>
                <w:sz w:val="24"/>
                <w:szCs w:val="24"/>
              </w:rPr>
              <w:t>Подъезды многоквартирного дома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штукатурно-окрасочного слоя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after="44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отопительных приборов на лестничных клетках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after="44" w:line="23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after="44" w:line="23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трубопроводов на лестничных клетках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7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лестничных клеток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Температурно-влажностный режим на лестничных клетках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почтовых ящиков в многоквартирном доме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4.7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козырьков входных групп в многоквартирном доме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оконных блоков в подъездах многоквартирного дома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дверей в подъездах многоквартирного дома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after="46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световых фонарей в подъездах многоквартирного дома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after="46" w:line="23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after="46" w:line="23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ступеней лестниц на предмет наличия трещин и выбоин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перил лестниц на предмет наличия повреждений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0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4.13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лестниц на предмет наличия загнивания древесины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7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4.14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after="46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>самозакрывающих</w:t>
            </w:r>
            <w:proofErr w:type="spellEnd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у входных дверей (доводчики, пружины)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after="46" w:line="23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after="46" w:line="23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7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4.15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фурнитуры на окнах и дверях (ручки, скобянки) в подъезде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4.16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лестничных клеток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4.17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лестничных помещений (складирование материалов и / или оборудования инвентаря)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4.18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запорного механизма электрощитовой, расположенной на лестничной клетке МКД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4.19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загрузочных клапанов мусоропровода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4.20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ствола мусоропровода на предмет нарушения целостности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7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C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b/>
                <w:sz w:val="24"/>
                <w:szCs w:val="24"/>
              </w:rPr>
              <w:t>Крыша многоквартирного дома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6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соединений между элементами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стропильных ног на предмет загниваний и прогибов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обрешетки на предмет загниваний и прогибов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7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кровельных несущих конструкций на предмет наличия повреждений и смещений отдельных элементов (асбестовых плиток, листов черепицы, и др. штучных материалов)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70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оголовков вентиляционных шахт и засоров вентиляционных каналов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слуховых окон на предмет повреждения или деформация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2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специальных вентиляционных отверстий в крышах и слуховых окнах многоквартирного дома (открыты / закрыты)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5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доступа посторонним лицам, не имеющим отношения к технической эксплуатации и ремонту МКД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тепловой изоляции всех трубопроводов, стояков, запорной арматуры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5.10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конструктивных элементов на предмет наличия увлажнений в результате протечек кровли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1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5.11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конструктивных элементов на предмет наличия увлажнений в результате протечек инженерного оборудования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2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5.12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>Состояние конструктивных элементов на предмет наличия конденсата в результате нарушения температурно</w:t>
            </w:r>
            <w:r w:rsidR="000C3C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влажностного режима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36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5.13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притворов люка, двери выхода на крышу на предмет наличия неплотного прилегания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8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5.14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чердачного помещения на предмет наличия захламления строительным мусором и прочими предметами, отсутствие свободного прохода ко всем элементам чердачного помещения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1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5.15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чердачного помещения на предмет наличия не предусмотренных помещений для сушки белья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9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5.16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чердачного помещения на предмет наличия складских помещений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581" w:rsidRPr="000C3C03" w:rsidTr="00714E34">
        <w:tblPrEx>
          <w:tblCellMar>
            <w:left w:w="60" w:type="dxa"/>
            <w:bottom w:w="0" w:type="dxa"/>
          </w:tblCellMar>
        </w:tblPrEx>
        <w:trPr>
          <w:trHeight w:val="9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5.17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чердачного помещения на предмет наличия размещения мастерских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81" w:rsidRPr="000C3C03" w:rsidRDefault="004D0581" w:rsidP="001074E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2604" w:rsidRPr="000C3C03" w:rsidRDefault="00302604" w:rsidP="009972B3">
      <w:pPr>
        <w:spacing w:line="259" w:lineRule="auto"/>
        <w:ind w:firstLine="567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 xml:space="preserve"> </w:t>
      </w:r>
    </w:p>
    <w:p w:rsidR="00302604" w:rsidRPr="000C3C03" w:rsidRDefault="00411A38" w:rsidP="009972B3">
      <w:pPr>
        <w:spacing w:after="24" w:line="259" w:lineRule="auto"/>
        <w:ind w:firstLine="567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>Члены комиссии:</w:t>
      </w:r>
    </w:p>
    <w:p w:rsidR="00411A38" w:rsidRPr="000C3C03" w:rsidRDefault="00411A38" w:rsidP="009972B3">
      <w:pPr>
        <w:spacing w:after="24" w:line="259" w:lineRule="auto"/>
        <w:ind w:firstLine="567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>_______________________________</w:t>
      </w:r>
    </w:p>
    <w:p w:rsidR="00411A38" w:rsidRPr="000C3C03" w:rsidRDefault="00411A38" w:rsidP="009972B3">
      <w:pPr>
        <w:spacing w:after="24" w:line="259" w:lineRule="auto"/>
        <w:ind w:firstLine="567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>_______________________________</w:t>
      </w:r>
    </w:p>
    <w:p w:rsidR="00302604" w:rsidRPr="000C3C03" w:rsidRDefault="00411A38" w:rsidP="009972B3">
      <w:pPr>
        <w:spacing w:after="22" w:line="259" w:lineRule="auto"/>
        <w:ind w:firstLine="567"/>
        <w:rPr>
          <w:rFonts w:ascii="Times New Roman" w:hAnsi="Times New Roman"/>
          <w:sz w:val="24"/>
          <w:szCs w:val="24"/>
        </w:rPr>
      </w:pPr>
      <w:r w:rsidRPr="000C3C03">
        <w:rPr>
          <w:rFonts w:ascii="Times New Roman" w:hAnsi="Times New Roman"/>
          <w:sz w:val="24"/>
          <w:szCs w:val="24"/>
        </w:rPr>
        <w:t>_______________________________</w:t>
      </w:r>
    </w:p>
    <w:p w:rsidR="0050705E" w:rsidRPr="000C3C03" w:rsidRDefault="0050705E" w:rsidP="009972B3">
      <w:pPr>
        <w:ind w:firstLine="567"/>
        <w:rPr>
          <w:rFonts w:ascii="Times New Roman" w:eastAsia="Times New Roman" w:hAnsi="Times New Roman"/>
          <w:sz w:val="24"/>
          <w:szCs w:val="24"/>
        </w:rPr>
      </w:pPr>
    </w:p>
    <w:p w:rsidR="0050705E" w:rsidRPr="000C3C03" w:rsidRDefault="0050705E" w:rsidP="009972B3">
      <w:pPr>
        <w:ind w:firstLine="567"/>
        <w:rPr>
          <w:rFonts w:ascii="Times New Roman" w:eastAsia="Times New Roman" w:hAnsi="Times New Roman"/>
          <w:sz w:val="28"/>
          <w:szCs w:val="28"/>
        </w:rPr>
      </w:pPr>
    </w:p>
    <w:p w:rsidR="0050705E" w:rsidRPr="000C3C03" w:rsidRDefault="0050705E" w:rsidP="009972B3">
      <w:pPr>
        <w:ind w:firstLine="567"/>
        <w:rPr>
          <w:rFonts w:ascii="Times New Roman" w:eastAsia="Times New Roman" w:hAnsi="Times New Roman"/>
          <w:sz w:val="28"/>
          <w:szCs w:val="28"/>
        </w:rPr>
        <w:sectPr w:rsidR="0050705E" w:rsidRPr="000C3C03" w:rsidSect="00714E34">
          <w:pgSz w:w="11907" w:h="16840" w:code="9"/>
          <w:pgMar w:top="1134" w:right="851" w:bottom="1021" w:left="1701" w:header="510" w:footer="510" w:gutter="0"/>
          <w:pgNumType w:start="1"/>
          <w:cols w:space="720"/>
          <w:noEndnote/>
          <w:titlePg/>
          <w:docGrid w:linePitch="299"/>
        </w:sectPr>
      </w:pPr>
    </w:p>
    <w:p w:rsidR="00816CAE" w:rsidRPr="000C3C03" w:rsidRDefault="00816CAE" w:rsidP="00DB37B6">
      <w:pPr>
        <w:pStyle w:val="ConsPlusNormal"/>
        <w:tabs>
          <w:tab w:val="left" w:pos="6379"/>
        </w:tabs>
        <w:ind w:left="5387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3C03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16CAE" w:rsidRPr="000C3C03" w:rsidRDefault="00816CAE" w:rsidP="00DB37B6">
      <w:pPr>
        <w:pStyle w:val="ConsPlusNormal"/>
        <w:tabs>
          <w:tab w:val="left" w:pos="6379"/>
        </w:tabs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C03">
        <w:rPr>
          <w:rFonts w:ascii="Times New Roman" w:hAnsi="Times New Roman" w:cs="Times New Roman"/>
          <w:sz w:val="24"/>
          <w:szCs w:val="24"/>
        </w:rPr>
        <w:t>к Положению о рабочей группе по вопросам деятельности организаций, осуществляющих управление многоквартирными домами, расположенными на территории ЗАТО Железногорск</w:t>
      </w:r>
    </w:p>
    <w:p w:rsidR="00816CAE" w:rsidRPr="000C3C03" w:rsidRDefault="00816CAE" w:rsidP="00816CA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16CAE" w:rsidRDefault="00816CAE" w:rsidP="00816CA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>Форма опросного листа</w:t>
      </w:r>
    </w:p>
    <w:p w:rsidR="00DB37B6" w:rsidRPr="000C3C03" w:rsidRDefault="00DB37B6" w:rsidP="00816CA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828"/>
        <w:gridCol w:w="2641"/>
        <w:gridCol w:w="4072"/>
        <w:gridCol w:w="2030"/>
      </w:tblGrid>
      <w:tr w:rsidR="00DB37B6" w:rsidRPr="00DB37B6" w:rsidTr="00DB37B6">
        <w:trPr>
          <w:trHeight w:val="661"/>
        </w:trPr>
        <w:tc>
          <w:tcPr>
            <w:tcW w:w="1242" w:type="dxa"/>
            <w:vAlign w:val="center"/>
          </w:tcPr>
          <w:p w:rsidR="00DB37B6" w:rsidRPr="00DB37B6" w:rsidRDefault="00DB37B6" w:rsidP="00967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37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B37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B37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DB37B6" w:rsidRPr="00DB37B6" w:rsidRDefault="00DB37B6" w:rsidP="00DB37B6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6445" w:type="dxa"/>
            <w:vAlign w:val="center"/>
          </w:tcPr>
          <w:p w:rsidR="00DB37B6" w:rsidRPr="00DB37B6" w:rsidRDefault="00DB37B6" w:rsidP="00967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911" w:type="dxa"/>
            <w:vAlign w:val="center"/>
          </w:tcPr>
          <w:p w:rsidR="00DB37B6" w:rsidRPr="00DB37B6" w:rsidRDefault="00DB37B6" w:rsidP="00967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DB37B6" w:rsidRPr="00DB37B6" w:rsidTr="00DB37B6">
        <w:tc>
          <w:tcPr>
            <w:tcW w:w="1242" w:type="dxa"/>
            <w:vAlign w:val="center"/>
          </w:tcPr>
          <w:p w:rsidR="00DB37B6" w:rsidRPr="00DB37B6" w:rsidRDefault="00DB37B6" w:rsidP="00967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DB37B6" w:rsidRPr="00DB37B6" w:rsidRDefault="00DB37B6" w:rsidP="00DB37B6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Предложила ли управляющая организация собственникам помещений в вашем многоквартирном доме годовой план работ по содержанию и ремонту общего имущества на очередной (текущий) год?</w:t>
            </w:r>
          </w:p>
        </w:tc>
        <w:tc>
          <w:tcPr>
            <w:tcW w:w="6445" w:type="dxa"/>
          </w:tcPr>
          <w:p w:rsidR="00DB37B6" w:rsidRPr="00DB37B6" w:rsidRDefault="00DB37B6" w:rsidP="009678F3">
            <w:pPr>
              <w:spacing w:after="22" w:line="253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5 – предложила годовой план с периодичностью и сроками их выполнения;</w:t>
            </w:r>
          </w:p>
          <w:p w:rsidR="00DB37B6" w:rsidRPr="00DB37B6" w:rsidRDefault="00DB37B6" w:rsidP="009678F3">
            <w:pPr>
              <w:spacing w:after="22" w:line="253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3 –  предложила годовой план  без периодичности и сроков их выполнения;</w:t>
            </w:r>
          </w:p>
          <w:p w:rsidR="00DB37B6" w:rsidRPr="00DB37B6" w:rsidRDefault="00DB37B6" w:rsidP="009678F3">
            <w:pPr>
              <w:spacing w:after="22" w:line="253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1 –предложила прошлогодний план без анализа текущего состояния;</w:t>
            </w:r>
          </w:p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0 –не предложила годовой план работ</w:t>
            </w:r>
          </w:p>
        </w:tc>
        <w:tc>
          <w:tcPr>
            <w:tcW w:w="2911" w:type="dxa"/>
          </w:tcPr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7B6" w:rsidRPr="00DB37B6" w:rsidTr="00DB37B6">
        <w:tc>
          <w:tcPr>
            <w:tcW w:w="1242" w:type="dxa"/>
            <w:vAlign w:val="center"/>
          </w:tcPr>
          <w:p w:rsidR="00DB37B6" w:rsidRPr="00DB37B6" w:rsidRDefault="00DB37B6" w:rsidP="00967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DB37B6" w:rsidRPr="00DB37B6" w:rsidRDefault="00DB37B6" w:rsidP="00DB37B6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Представила ли управляющая организация полный отчет об исполнении плана работ по содержанию и ремонту вашего многоквартирного дома за предыдущий (прошедший) год?</w:t>
            </w:r>
          </w:p>
        </w:tc>
        <w:tc>
          <w:tcPr>
            <w:tcW w:w="6445" w:type="dxa"/>
          </w:tcPr>
          <w:p w:rsidR="00DB37B6" w:rsidRPr="00DB37B6" w:rsidRDefault="00DB37B6" w:rsidP="009678F3">
            <w:pPr>
              <w:spacing w:after="30" w:line="244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 xml:space="preserve">5 - представила отчет, который </w:t>
            </w:r>
            <w:proofErr w:type="gramStart"/>
            <w:r w:rsidRPr="00DB37B6">
              <w:rPr>
                <w:rFonts w:ascii="Times New Roman" w:hAnsi="Times New Roman"/>
                <w:sz w:val="24"/>
                <w:szCs w:val="24"/>
              </w:rPr>
              <w:t>содержит всю необходимую информацию и отчет размещен</w:t>
            </w:r>
            <w:proofErr w:type="gramEnd"/>
            <w:r w:rsidRPr="00DB37B6">
              <w:rPr>
                <w:rFonts w:ascii="Times New Roman" w:hAnsi="Times New Roman"/>
                <w:sz w:val="24"/>
                <w:szCs w:val="24"/>
              </w:rPr>
              <w:t xml:space="preserve"> в ГИС ЖКХ;</w:t>
            </w:r>
          </w:p>
          <w:p w:rsidR="00DB37B6" w:rsidRPr="00DB37B6" w:rsidRDefault="00DB37B6" w:rsidP="009678F3">
            <w:pPr>
              <w:spacing w:after="30" w:line="244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3 - представила отчет, который содержит не всю необходимую информацию, отчет размещен в ГИС ЖКХ;</w:t>
            </w:r>
          </w:p>
          <w:p w:rsidR="00DB37B6" w:rsidRPr="00DB37B6" w:rsidRDefault="00DB37B6" w:rsidP="009678F3">
            <w:pPr>
              <w:spacing w:after="30" w:line="244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1 – представила отчет, который содержит всю необходимую информацию, но не  размещен в ГИС ЖКХ;</w:t>
            </w:r>
          </w:p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0 – управляющая организация не представила отчет</w:t>
            </w:r>
          </w:p>
        </w:tc>
        <w:tc>
          <w:tcPr>
            <w:tcW w:w="2911" w:type="dxa"/>
          </w:tcPr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7B6" w:rsidRPr="00DB37B6" w:rsidTr="00DB37B6">
        <w:tc>
          <w:tcPr>
            <w:tcW w:w="1242" w:type="dxa"/>
            <w:vAlign w:val="center"/>
          </w:tcPr>
          <w:p w:rsidR="00DB37B6" w:rsidRPr="00DB37B6" w:rsidRDefault="00DB37B6" w:rsidP="00967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B37B6" w:rsidRPr="00DB37B6" w:rsidRDefault="00DB37B6" w:rsidP="00DB37B6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Удовлетворяет ли жителей дома взаимодействие (обратная связь) с управляющей организацией?</w:t>
            </w:r>
          </w:p>
        </w:tc>
        <w:tc>
          <w:tcPr>
            <w:tcW w:w="6445" w:type="dxa"/>
          </w:tcPr>
          <w:p w:rsidR="00DB37B6" w:rsidRPr="00DB37B6" w:rsidRDefault="00DB37B6" w:rsidP="009678F3">
            <w:pPr>
              <w:spacing w:line="270" w:lineRule="auto"/>
              <w:ind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5- взаимодействие происходит по взаимному согласию, без давления со стороны УО, в том числе посредством группы дома в сети Интернет, на официальном сайте управляющей организации, проводятся общие мероприятия жителей (день двора, день соседа);</w:t>
            </w:r>
          </w:p>
          <w:p w:rsidR="00DB37B6" w:rsidRPr="00DB37B6" w:rsidRDefault="00DB37B6" w:rsidP="009678F3">
            <w:pPr>
              <w:spacing w:line="270" w:lineRule="auto"/>
              <w:ind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 xml:space="preserve">3- прием граждан, заявлений, обращений осуществляется только в установленные дни и часы приема, отсутствует группа дома,  </w:t>
            </w:r>
            <w:r w:rsidRPr="00DB37B6">
              <w:rPr>
                <w:rFonts w:ascii="Times New Roman" w:hAnsi="Times New Roman"/>
                <w:sz w:val="24"/>
                <w:szCs w:val="24"/>
              </w:rPr>
              <w:lastRenderedPageBreak/>
              <w:t>официальный сайт УО;</w:t>
            </w:r>
          </w:p>
          <w:p w:rsidR="00DB37B6" w:rsidRPr="00DB37B6" w:rsidRDefault="00DB37B6" w:rsidP="009678F3">
            <w:pPr>
              <w:spacing w:line="270" w:lineRule="auto"/>
              <w:ind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1- имеются нарушения сроков рассмотрения  ответов на обращения;</w:t>
            </w:r>
          </w:p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 xml:space="preserve">0 – при общении </w:t>
            </w:r>
            <w:proofErr w:type="gramStart"/>
            <w:r w:rsidRPr="00DB37B6">
              <w:rPr>
                <w:rFonts w:ascii="Times New Roman" w:hAnsi="Times New Roman"/>
                <w:sz w:val="24"/>
                <w:szCs w:val="24"/>
              </w:rPr>
              <w:t>хамское</w:t>
            </w:r>
            <w:proofErr w:type="gramEnd"/>
            <w:r w:rsidRPr="00DB37B6">
              <w:rPr>
                <w:rFonts w:ascii="Times New Roman" w:hAnsi="Times New Roman"/>
                <w:sz w:val="24"/>
                <w:szCs w:val="24"/>
              </w:rPr>
              <w:t xml:space="preserve"> поведение, употребление нецензурной речи</w:t>
            </w:r>
          </w:p>
        </w:tc>
        <w:tc>
          <w:tcPr>
            <w:tcW w:w="2911" w:type="dxa"/>
          </w:tcPr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7B6" w:rsidRPr="00DB37B6" w:rsidTr="00DB37B6">
        <w:tc>
          <w:tcPr>
            <w:tcW w:w="1242" w:type="dxa"/>
            <w:vAlign w:val="center"/>
          </w:tcPr>
          <w:p w:rsidR="00DB37B6" w:rsidRPr="00DB37B6" w:rsidRDefault="00DB37B6" w:rsidP="00967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vAlign w:val="center"/>
          </w:tcPr>
          <w:p w:rsidR="00DB37B6" w:rsidRPr="00DB37B6" w:rsidRDefault="00DB37B6" w:rsidP="00DB37B6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Удовлетворяет ли жителей состояние вашего многоквартирного дома в результате деятельности управляющей организации?</w:t>
            </w:r>
          </w:p>
        </w:tc>
        <w:tc>
          <w:tcPr>
            <w:tcW w:w="6445" w:type="dxa"/>
          </w:tcPr>
          <w:p w:rsidR="00DB37B6" w:rsidRPr="00DB37B6" w:rsidRDefault="00DB37B6" w:rsidP="009678F3">
            <w:pPr>
              <w:spacing w:after="30" w:line="244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5 – состояние дома заметно улучшается;</w:t>
            </w:r>
          </w:p>
          <w:p w:rsidR="00DB37B6" w:rsidRPr="00DB37B6" w:rsidRDefault="00DB37B6" w:rsidP="009678F3">
            <w:pPr>
              <w:spacing w:after="30" w:line="244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3 – состояние дома удовлетворительное, но не изменяется с момента начала управления;</w:t>
            </w:r>
          </w:p>
          <w:p w:rsidR="00DB37B6" w:rsidRPr="00DB37B6" w:rsidRDefault="00DB37B6" w:rsidP="009678F3">
            <w:pPr>
              <w:spacing w:after="30" w:line="244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1 – состояние дома плохое и не меняется в лучшую сторону;</w:t>
            </w:r>
          </w:p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0 – состояние дома ухудшается</w:t>
            </w:r>
          </w:p>
        </w:tc>
        <w:tc>
          <w:tcPr>
            <w:tcW w:w="2911" w:type="dxa"/>
          </w:tcPr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7B6" w:rsidRPr="00DB37B6" w:rsidTr="00DB37B6">
        <w:tc>
          <w:tcPr>
            <w:tcW w:w="1242" w:type="dxa"/>
            <w:vAlign w:val="center"/>
          </w:tcPr>
          <w:p w:rsidR="00DB37B6" w:rsidRPr="00DB37B6" w:rsidRDefault="00DB37B6" w:rsidP="00967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DB37B6" w:rsidRPr="00DB37B6" w:rsidRDefault="00DB37B6" w:rsidP="00DB37B6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Соответствие объема, периодичности, сроков, качества услуг и работ условиям договора и (или) годовому плану?</w:t>
            </w:r>
          </w:p>
        </w:tc>
        <w:tc>
          <w:tcPr>
            <w:tcW w:w="6445" w:type="dxa"/>
          </w:tcPr>
          <w:p w:rsidR="00DB37B6" w:rsidRPr="00DB37B6" w:rsidRDefault="00DB37B6" w:rsidP="009678F3">
            <w:pPr>
              <w:spacing w:after="6" w:line="264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5 – оказание управляющей организацией услуг и выполнение работ полностью соответствует договору и (или) плану работ, все дополнительные обращения отрабатываются;</w:t>
            </w:r>
          </w:p>
          <w:p w:rsidR="00DB37B6" w:rsidRPr="00DB37B6" w:rsidRDefault="00DB37B6" w:rsidP="009678F3">
            <w:pPr>
              <w:spacing w:after="6" w:line="264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3 – при оказании управляющей организацией услуг и выполнении работ в отдельных случаях бывают отклонения, дополнительные обращения не исполняются;</w:t>
            </w:r>
          </w:p>
          <w:p w:rsidR="00DB37B6" w:rsidRPr="00DB37B6" w:rsidRDefault="00DB37B6" w:rsidP="009678F3">
            <w:pPr>
              <w:spacing w:after="6" w:line="264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1 – при оказании управляющей организацией услуг и выполнении работ часто бывают отклонения, не все они впоследствии устраняются;</w:t>
            </w:r>
          </w:p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0 – серьезные претензии к оказанию управляющей организацией услуг и выполнению работ, нарушение сроков оказания услуг без объяснений</w:t>
            </w:r>
          </w:p>
        </w:tc>
        <w:tc>
          <w:tcPr>
            <w:tcW w:w="2911" w:type="dxa"/>
          </w:tcPr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7B6" w:rsidRPr="00DB37B6" w:rsidTr="00DB37B6">
        <w:tc>
          <w:tcPr>
            <w:tcW w:w="1242" w:type="dxa"/>
          </w:tcPr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37B6" w:rsidRPr="00DB37B6" w:rsidRDefault="00DB37B6" w:rsidP="00DB37B6">
            <w:pPr>
              <w:rPr>
                <w:rFonts w:ascii="Times New Roman" w:hAnsi="Times New Roman"/>
                <w:sz w:val="24"/>
                <w:szCs w:val="24"/>
              </w:rPr>
            </w:pPr>
            <w:r w:rsidRPr="00DB37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445" w:type="dxa"/>
          </w:tcPr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DB37B6" w:rsidRPr="00DB37B6" w:rsidRDefault="00DB37B6" w:rsidP="00967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CAE" w:rsidRPr="000C3C03" w:rsidRDefault="00816CAE" w:rsidP="00816CA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7B6" w:rsidRDefault="00DB37B6" w:rsidP="009972B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DB37B6" w:rsidSect="00714E34">
          <w:pgSz w:w="11907" w:h="16840" w:code="9"/>
          <w:pgMar w:top="1134" w:right="851" w:bottom="1021" w:left="1701" w:header="510" w:footer="510" w:gutter="0"/>
          <w:pgNumType w:start="1"/>
          <w:cols w:space="720"/>
          <w:noEndnote/>
          <w:titlePg/>
          <w:docGrid w:linePitch="299"/>
        </w:sectPr>
      </w:pPr>
    </w:p>
    <w:p w:rsidR="00816CAE" w:rsidRPr="000C3C03" w:rsidRDefault="00816CAE" w:rsidP="009972B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62EB" w:rsidRPr="000C3C03" w:rsidRDefault="001562EB" w:rsidP="00816CAE">
      <w:pPr>
        <w:pStyle w:val="ConsPlusNormal"/>
        <w:ind w:left="5245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3C03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0705E" w:rsidRPr="000C3C03" w:rsidRDefault="001562EB" w:rsidP="00816CAE">
      <w:pPr>
        <w:ind w:left="5245"/>
        <w:rPr>
          <w:rFonts w:ascii="Times New Roman" w:eastAsia="Times New Roman" w:hAnsi="Times New Roman"/>
          <w:sz w:val="28"/>
          <w:szCs w:val="28"/>
        </w:rPr>
      </w:pPr>
      <w:r w:rsidRPr="000C3C03">
        <w:rPr>
          <w:rFonts w:ascii="Times New Roman" w:hAnsi="Times New Roman"/>
          <w:sz w:val="24"/>
          <w:szCs w:val="24"/>
        </w:rPr>
        <w:t>к Положению о рабочей группе по вопросам деятельности организаций, осуществляющих управление многоквартирными домами, расположенными на территории ЗАТО Железногорск</w:t>
      </w:r>
    </w:p>
    <w:p w:rsidR="001562EB" w:rsidRPr="000C3C03" w:rsidRDefault="001562EB" w:rsidP="009972B3">
      <w:pPr>
        <w:ind w:firstLine="567"/>
        <w:rPr>
          <w:rFonts w:ascii="Times New Roman" w:eastAsia="Times New Roman" w:hAnsi="Times New Roman"/>
          <w:sz w:val="28"/>
          <w:szCs w:val="28"/>
        </w:rPr>
      </w:pPr>
    </w:p>
    <w:p w:rsidR="006624DD" w:rsidRPr="000C3C03" w:rsidRDefault="006624DD" w:rsidP="009972B3">
      <w:pPr>
        <w:shd w:val="clear" w:color="auto" w:fill="FFFFFF"/>
        <w:spacing w:after="240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444444"/>
          <w:sz w:val="24"/>
          <w:szCs w:val="24"/>
        </w:rPr>
      </w:pPr>
      <w:r w:rsidRPr="000C3C03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ТАБЛИЦА ПОПРАВОЧНЫХ КОЭФФИЦИЕНТОВ</w:t>
      </w:r>
      <w:r w:rsidRPr="000C3C03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57"/>
        <w:gridCol w:w="1294"/>
        <w:gridCol w:w="1294"/>
        <w:gridCol w:w="1294"/>
        <w:gridCol w:w="1294"/>
      </w:tblGrid>
      <w:tr w:rsidR="006624DD" w:rsidRPr="000C3C03" w:rsidTr="006624DD">
        <w:trPr>
          <w:trHeight w:val="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4DD" w:rsidRPr="000C3C03" w:rsidRDefault="006624DD" w:rsidP="009972B3">
            <w:pPr>
              <w:ind w:firstLine="567"/>
              <w:rPr>
                <w:rFonts w:ascii="Times New Roman" w:eastAsia="Times New Roman" w:hAnsi="Times New Roman"/>
                <w:sz w:val="2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4DD" w:rsidRPr="000C3C03" w:rsidRDefault="006624DD" w:rsidP="009972B3">
            <w:pPr>
              <w:ind w:firstLine="567"/>
              <w:rPr>
                <w:rFonts w:ascii="Times New Roman" w:eastAsia="Times New Roman" w:hAnsi="Times New Roman"/>
                <w:sz w:val="2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4DD" w:rsidRPr="000C3C03" w:rsidRDefault="006624DD" w:rsidP="009972B3">
            <w:pPr>
              <w:ind w:firstLine="567"/>
              <w:rPr>
                <w:rFonts w:ascii="Times New Roman" w:eastAsia="Times New Roman" w:hAnsi="Times New Roman"/>
                <w:sz w:val="2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4DD" w:rsidRPr="000C3C03" w:rsidRDefault="006624DD" w:rsidP="009972B3">
            <w:pPr>
              <w:ind w:firstLine="567"/>
              <w:rPr>
                <w:rFonts w:ascii="Times New Roman" w:eastAsia="Times New Roman" w:hAnsi="Times New Roman"/>
                <w:sz w:val="2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4DD" w:rsidRPr="000C3C03" w:rsidRDefault="006624DD" w:rsidP="009972B3">
            <w:pPr>
              <w:ind w:firstLine="567"/>
              <w:rPr>
                <w:rFonts w:ascii="Times New Roman" w:eastAsia="Times New Roman" w:hAnsi="Times New Roman"/>
                <w:sz w:val="2"/>
                <w:szCs w:val="24"/>
              </w:rPr>
            </w:pPr>
          </w:p>
        </w:tc>
      </w:tr>
      <w:tr w:rsidR="006624DD" w:rsidRPr="000C3C03" w:rsidTr="00FB4A21">
        <w:trPr>
          <w:trHeight w:val="1015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624DD" w:rsidRPr="000C3C03" w:rsidRDefault="006624DD" w:rsidP="00FB4A21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C03">
              <w:rPr>
                <w:rFonts w:ascii="Times New Roman" w:eastAsia="Times New Roman" w:hAnsi="Times New Roman"/>
                <w:sz w:val="24"/>
                <w:szCs w:val="24"/>
              </w:rPr>
              <w:t>Год постройки многоквартирного дома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624DD" w:rsidRPr="000C3C03" w:rsidRDefault="00FB4A21" w:rsidP="00FB4A21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C03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  <w:r w:rsidR="006624DD" w:rsidRPr="000C3C03">
              <w:rPr>
                <w:rFonts w:ascii="Times New Roman" w:eastAsia="Times New Roman" w:hAnsi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624DD" w:rsidRPr="000C3C03" w:rsidRDefault="00FB4A21" w:rsidP="00FB4A21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C03">
              <w:rPr>
                <w:rFonts w:ascii="Times New Roman" w:eastAsia="Times New Roman" w:hAnsi="Times New Roman"/>
                <w:sz w:val="24"/>
                <w:szCs w:val="24"/>
              </w:rPr>
              <w:t>1999 - 198</w:t>
            </w:r>
            <w:r w:rsidR="001074ED" w:rsidRPr="000C3C0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624DD" w:rsidRPr="000C3C03" w:rsidRDefault="00FB4A21" w:rsidP="00FB4A21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C03">
              <w:rPr>
                <w:rFonts w:ascii="Times New Roman" w:eastAsia="Times New Roman" w:hAnsi="Times New Roman"/>
                <w:sz w:val="24"/>
                <w:szCs w:val="24"/>
              </w:rPr>
              <w:t>1981 - 196</w:t>
            </w:r>
            <w:r w:rsidR="001074ED" w:rsidRPr="000C3C0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624DD" w:rsidRPr="000C3C03" w:rsidRDefault="00FB4A21" w:rsidP="001074ED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C03">
              <w:rPr>
                <w:rFonts w:ascii="Times New Roman" w:eastAsia="Times New Roman" w:hAnsi="Times New Roman"/>
                <w:sz w:val="24"/>
                <w:szCs w:val="24"/>
              </w:rPr>
              <w:t>1966</w:t>
            </w:r>
            <w:r w:rsidR="006624DD" w:rsidRPr="000C3C03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="001074ED" w:rsidRPr="000C3C03">
              <w:rPr>
                <w:rFonts w:ascii="Times New Roman" w:eastAsia="Times New Roman" w:hAnsi="Times New Roman"/>
                <w:sz w:val="24"/>
                <w:szCs w:val="24"/>
              </w:rPr>
              <w:t>ниже</w:t>
            </w:r>
          </w:p>
        </w:tc>
      </w:tr>
      <w:tr w:rsidR="006624DD" w:rsidRPr="000C3C03" w:rsidTr="00FB4A21">
        <w:trPr>
          <w:trHeight w:val="602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624DD" w:rsidRPr="000C3C03" w:rsidRDefault="006624DD" w:rsidP="00FB4A21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C03">
              <w:rPr>
                <w:rFonts w:ascii="Times New Roman" w:eastAsia="Times New Roman" w:hAnsi="Times New Roman"/>
                <w:sz w:val="24"/>
                <w:szCs w:val="24"/>
              </w:rPr>
              <w:t>Коэффициент К</w:t>
            </w:r>
            <w:proofErr w:type="gramStart"/>
            <w:r w:rsidRPr="000C3C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624DD" w:rsidRPr="000C3C03" w:rsidRDefault="006624DD" w:rsidP="00FB4A21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C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624DD" w:rsidRPr="000C3C03" w:rsidRDefault="006624DD" w:rsidP="00FB4A21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C03">
              <w:rPr>
                <w:rFonts w:ascii="Times New Roman" w:eastAsia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624DD" w:rsidRPr="000C3C03" w:rsidRDefault="006624DD" w:rsidP="00FB4A21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C03">
              <w:rPr>
                <w:rFonts w:ascii="Times New Roman" w:eastAsia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624DD" w:rsidRPr="000C3C03" w:rsidRDefault="006624DD" w:rsidP="00FB4A21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C03">
              <w:rPr>
                <w:rFonts w:ascii="Times New Roman" w:eastAsia="Times New Roman" w:hAnsi="Times New Roman"/>
                <w:sz w:val="24"/>
                <w:szCs w:val="24"/>
              </w:rPr>
              <w:t>0,4</w:t>
            </w:r>
          </w:p>
        </w:tc>
      </w:tr>
    </w:tbl>
    <w:p w:rsidR="001562EB" w:rsidRPr="000C3C03" w:rsidRDefault="001562EB" w:rsidP="009972B3">
      <w:pPr>
        <w:ind w:firstLine="567"/>
        <w:rPr>
          <w:rFonts w:ascii="Times New Roman" w:eastAsia="Times New Roman" w:hAnsi="Times New Roman"/>
          <w:sz w:val="28"/>
          <w:szCs w:val="28"/>
        </w:rPr>
      </w:pPr>
    </w:p>
    <w:p w:rsidR="001562EB" w:rsidRPr="000C3C03" w:rsidRDefault="001562EB" w:rsidP="009972B3">
      <w:pPr>
        <w:ind w:firstLine="567"/>
        <w:rPr>
          <w:rFonts w:ascii="Times New Roman" w:eastAsia="Times New Roman" w:hAnsi="Times New Roman"/>
          <w:sz w:val="28"/>
          <w:szCs w:val="28"/>
        </w:rPr>
      </w:pPr>
    </w:p>
    <w:p w:rsidR="00826CD4" w:rsidRPr="000C3C03" w:rsidRDefault="00826CD4" w:rsidP="009972B3">
      <w:pPr>
        <w:ind w:firstLine="567"/>
        <w:rPr>
          <w:rFonts w:ascii="Times New Roman" w:eastAsia="Times New Roman" w:hAnsi="Times New Roman"/>
          <w:sz w:val="28"/>
          <w:szCs w:val="28"/>
        </w:rPr>
        <w:sectPr w:rsidR="00826CD4" w:rsidRPr="000C3C03" w:rsidSect="00714E34">
          <w:pgSz w:w="11907" w:h="16840" w:code="9"/>
          <w:pgMar w:top="1134" w:right="851" w:bottom="1021" w:left="1701" w:header="510" w:footer="510" w:gutter="0"/>
          <w:pgNumType w:start="1"/>
          <w:cols w:space="720"/>
          <w:noEndnote/>
          <w:titlePg/>
          <w:docGrid w:linePitch="299"/>
        </w:sectPr>
      </w:pPr>
    </w:p>
    <w:p w:rsidR="006624DD" w:rsidRPr="000C3C03" w:rsidRDefault="006624DD" w:rsidP="009972B3">
      <w:pPr>
        <w:ind w:firstLine="567"/>
        <w:rPr>
          <w:rFonts w:ascii="Times New Roman" w:eastAsia="Times New Roman" w:hAnsi="Times New Roman"/>
          <w:sz w:val="28"/>
          <w:szCs w:val="28"/>
        </w:rPr>
      </w:pPr>
    </w:p>
    <w:p w:rsidR="00563505" w:rsidRPr="000C3C03" w:rsidRDefault="00563505" w:rsidP="001074ED">
      <w:pPr>
        <w:pStyle w:val="ConsPlusNormal"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0C3C0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B0AB4" w:rsidRPr="000C3C03">
        <w:rPr>
          <w:rFonts w:ascii="Times New Roman" w:hAnsi="Times New Roman" w:cs="Times New Roman"/>
          <w:sz w:val="24"/>
          <w:szCs w:val="24"/>
        </w:rPr>
        <w:t>№</w:t>
      </w:r>
      <w:r w:rsidRPr="000C3C0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63505" w:rsidRPr="000C3C03" w:rsidRDefault="002B0AB4" w:rsidP="001074ED">
      <w:pPr>
        <w:pStyle w:val="ConsPlusNormal"/>
        <w:ind w:left="5529" w:firstLine="0"/>
        <w:rPr>
          <w:rFonts w:ascii="Times New Roman" w:hAnsi="Times New Roman" w:cs="Times New Roman"/>
          <w:sz w:val="24"/>
          <w:szCs w:val="24"/>
        </w:rPr>
      </w:pPr>
      <w:r w:rsidRPr="000C3C03">
        <w:rPr>
          <w:rFonts w:ascii="Times New Roman" w:hAnsi="Times New Roman" w:cs="Times New Roman"/>
          <w:sz w:val="24"/>
          <w:szCs w:val="24"/>
        </w:rPr>
        <w:t>к п</w:t>
      </w:r>
      <w:r w:rsidR="00563505" w:rsidRPr="000C3C03">
        <w:rPr>
          <w:rFonts w:ascii="Times New Roman" w:hAnsi="Times New Roman" w:cs="Times New Roman"/>
          <w:sz w:val="24"/>
          <w:szCs w:val="24"/>
        </w:rPr>
        <w:t>остановлению</w:t>
      </w:r>
      <w:r w:rsidR="000667B6" w:rsidRPr="000C3C03">
        <w:rPr>
          <w:rFonts w:ascii="Times New Roman" w:hAnsi="Times New Roman" w:cs="Times New Roman"/>
          <w:sz w:val="24"/>
          <w:szCs w:val="24"/>
        </w:rPr>
        <w:t xml:space="preserve"> </w:t>
      </w:r>
      <w:r w:rsidR="00563505" w:rsidRPr="000C3C03">
        <w:rPr>
          <w:rFonts w:ascii="Times New Roman" w:hAnsi="Times New Roman" w:cs="Times New Roman"/>
          <w:sz w:val="24"/>
          <w:szCs w:val="24"/>
        </w:rPr>
        <w:t>Администрации ЗАТО</w:t>
      </w:r>
      <w:r w:rsidR="00635C3A" w:rsidRPr="000C3C03">
        <w:rPr>
          <w:rFonts w:ascii="Times New Roman" w:hAnsi="Times New Roman" w:cs="Times New Roman"/>
          <w:sz w:val="24"/>
          <w:szCs w:val="24"/>
        </w:rPr>
        <w:t xml:space="preserve"> </w:t>
      </w:r>
      <w:r w:rsidR="00563505" w:rsidRPr="000C3C03">
        <w:rPr>
          <w:rFonts w:ascii="Times New Roman" w:hAnsi="Times New Roman" w:cs="Times New Roman"/>
          <w:sz w:val="24"/>
          <w:szCs w:val="24"/>
        </w:rPr>
        <w:t xml:space="preserve"> г. Железногорск</w:t>
      </w:r>
    </w:p>
    <w:p w:rsidR="00563505" w:rsidRPr="000C3C03" w:rsidRDefault="00563505" w:rsidP="001074ED">
      <w:pPr>
        <w:pStyle w:val="ConsPlusNormal"/>
        <w:ind w:left="5529" w:firstLine="0"/>
        <w:rPr>
          <w:rFonts w:ascii="Times New Roman" w:hAnsi="Times New Roman" w:cs="Times New Roman"/>
          <w:sz w:val="24"/>
          <w:szCs w:val="24"/>
        </w:rPr>
      </w:pPr>
      <w:r w:rsidRPr="000C3C03">
        <w:rPr>
          <w:rFonts w:ascii="Times New Roman" w:hAnsi="Times New Roman" w:cs="Times New Roman"/>
          <w:sz w:val="24"/>
          <w:szCs w:val="24"/>
        </w:rPr>
        <w:t>от</w:t>
      </w:r>
      <w:r w:rsidR="00D975E8">
        <w:rPr>
          <w:rFonts w:ascii="Times New Roman" w:hAnsi="Times New Roman" w:cs="Times New Roman"/>
          <w:sz w:val="24"/>
          <w:szCs w:val="24"/>
        </w:rPr>
        <w:t xml:space="preserve"> 02.06.2023</w:t>
      </w:r>
      <w:r w:rsidRPr="000C3C03">
        <w:rPr>
          <w:rFonts w:ascii="Times New Roman" w:hAnsi="Times New Roman" w:cs="Times New Roman"/>
          <w:sz w:val="24"/>
          <w:szCs w:val="24"/>
        </w:rPr>
        <w:t xml:space="preserve"> </w:t>
      </w:r>
      <w:r w:rsidR="002B0AB4" w:rsidRPr="000C3C03">
        <w:rPr>
          <w:rFonts w:ascii="Times New Roman" w:hAnsi="Times New Roman" w:cs="Times New Roman"/>
          <w:sz w:val="24"/>
          <w:szCs w:val="24"/>
        </w:rPr>
        <w:t>№</w:t>
      </w:r>
      <w:r w:rsidRPr="000C3C03">
        <w:rPr>
          <w:rFonts w:ascii="Times New Roman" w:hAnsi="Times New Roman" w:cs="Times New Roman"/>
          <w:sz w:val="24"/>
          <w:szCs w:val="24"/>
        </w:rPr>
        <w:t xml:space="preserve"> </w:t>
      </w:r>
      <w:r w:rsidR="00D975E8">
        <w:rPr>
          <w:rFonts w:ascii="Times New Roman" w:hAnsi="Times New Roman" w:cs="Times New Roman"/>
          <w:sz w:val="24"/>
          <w:szCs w:val="24"/>
        </w:rPr>
        <w:t>1059</w:t>
      </w:r>
    </w:p>
    <w:p w:rsidR="00563505" w:rsidRPr="000C3C03" w:rsidRDefault="00563505" w:rsidP="001074ED">
      <w:pPr>
        <w:pStyle w:val="ConsPlusNormal"/>
        <w:ind w:left="552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3505" w:rsidRPr="000C3C03" w:rsidRDefault="00550DBB" w:rsidP="001074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130"/>
      <w:bookmarkEnd w:id="1"/>
      <w:r w:rsidRPr="000C3C03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2B0AB4" w:rsidRPr="000C3C03" w:rsidRDefault="00635C3A" w:rsidP="001074ED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3C03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0C3C03">
        <w:rPr>
          <w:rFonts w:ascii="Times New Roman" w:hAnsi="Times New Roman" w:cs="Times New Roman"/>
          <w:bCs/>
          <w:sz w:val="28"/>
          <w:szCs w:val="28"/>
        </w:rPr>
        <w:t>по вопросам деятельности организаций, осуществляющих управление многоквартирными домами, расположенными на территории ЗАТО Железногорск</w:t>
      </w:r>
    </w:p>
    <w:p w:rsidR="00635C3A" w:rsidRPr="000C3C03" w:rsidRDefault="00635C3A" w:rsidP="001074ED">
      <w:pPr>
        <w:pStyle w:val="ConsPlusNormal"/>
        <w:ind w:firstLine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567"/>
        <w:gridCol w:w="5812"/>
      </w:tblGrid>
      <w:tr w:rsidR="00563505" w:rsidRPr="000C3C03" w:rsidTr="000667B6">
        <w:trPr>
          <w:trHeight w:val="170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563505" w:rsidRPr="000C3C03" w:rsidRDefault="009678F3" w:rsidP="001074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Вычужанин Роман Игоревич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63505" w:rsidRPr="000C3C03" w:rsidRDefault="00563505" w:rsidP="00107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63505" w:rsidRPr="000C3C03" w:rsidRDefault="009678F3" w:rsidP="00107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</w:t>
            </w:r>
            <w:r w:rsidR="00563505" w:rsidRPr="000C3C03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63505" w:rsidRPr="000C3C03">
              <w:rPr>
                <w:rFonts w:ascii="Times New Roman" w:hAnsi="Times New Roman" w:cs="Times New Roman"/>
                <w:sz w:val="26"/>
                <w:szCs w:val="26"/>
              </w:rPr>
              <w:t xml:space="preserve"> ЗАТО г. Железногорск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ЖКХ</w:t>
            </w:r>
            <w:r w:rsidR="00563505" w:rsidRPr="000C3C03">
              <w:rPr>
                <w:rFonts w:ascii="Times New Roman" w:hAnsi="Times New Roman" w:cs="Times New Roman"/>
                <w:sz w:val="26"/>
                <w:szCs w:val="26"/>
              </w:rPr>
              <w:t xml:space="preserve">, председатель </w:t>
            </w:r>
          </w:p>
        </w:tc>
      </w:tr>
      <w:tr w:rsidR="00630088" w:rsidRPr="000C3C03" w:rsidTr="000667B6">
        <w:trPr>
          <w:trHeight w:val="170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Синкина Татьяна Витальевна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CC1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CC1B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Управления городского хозяйства Администрации ЗАТО г. Железногорск, заместитель председателя </w:t>
            </w:r>
          </w:p>
        </w:tc>
      </w:tr>
      <w:tr w:rsidR="00630088" w:rsidRPr="000C3C03" w:rsidTr="000667B6">
        <w:trPr>
          <w:trHeight w:val="170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Сухенко Кристина Дмитриевна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– муниципальный жилищный инспектор Управления городского хозяйства Администрации ЗАТО г. Железногорск, секретарь </w:t>
            </w:r>
          </w:p>
        </w:tc>
      </w:tr>
      <w:tr w:rsidR="00630088" w:rsidRPr="000C3C03" w:rsidTr="000667B6">
        <w:trPr>
          <w:trHeight w:val="227"/>
        </w:trPr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</w:tc>
      </w:tr>
      <w:tr w:rsidR="00630088" w:rsidRPr="000C3C03" w:rsidTr="000667B6">
        <w:trPr>
          <w:trHeight w:val="20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Панков Евгений Олегович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представитель МОД Народный контроль в ЖКХ в г. Железногорск</w:t>
            </w:r>
            <w:r w:rsidR="00735995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630088" w:rsidRPr="000C3C03" w:rsidTr="000667B6">
        <w:trPr>
          <w:trHeight w:val="20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Разумник Юрий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 ЗАТО г. Железногорск (по согласованию)</w:t>
            </w:r>
          </w:p>
        </w:tc>
      </w:tr>
      <w:tr w:rsidR="00630088" w:rsidRPr="000C3C03" w:rsidTr="000667B6">
        <w:trPr>
          <w:trHeight w:val="20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Плачева Мария Алексеевна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6300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коммуникаций Управления городского хозяйства Администрации ЗАТО  г. Железногорск</w:t>
            </w:r>
          </w:p>
        </w:tc>
      </w:tr>
      <w:tr w:rsidR="00630088" w:rsidRPr="000C3C03" w:rsidTr="000667B6">
        <w:trPr>
          <w:trHeight w:val="20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Ташев Семен Олегович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 ЗАТО г. Железногорск (по согласованию)</w:t>
            </w:r>
          </w:p>
        </w:tc>
      </w:tr>
      <w:tr w:rsidR="00630088" w:rsidRPr="0035052E" w:rsidTr="000667B6">
        <w:trPr>
          <w:trHeight w:val="20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Щедринова Наталья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0C3C03" w:rsidRDefault="00630088" w:rsidP="00107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088" w:rsidRPr="0035052E" w:rsidRDefault="00630088" w:rsidP="00107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C03">
              <w:rPr>
                <w:rFonts w:ascii="Times New Roman" w:hAnsi="Times New Roman" w:cs="Times New Roman"/>
                <w:sz w:val="26"/>
                <w:szCs w:val="26"/>
              </w:rPr>
              <w:t>Эксперт Общероссийского отраслевого объединения работодателей сферы жизнеобеспечения по вопросам нормативно-правового, нормативно-технического, экономического обеспечения и развития социального партнерства на базе Федерального отраслевого тарифного соглашения в сфере ЖКХ (без права голоса)</w:t>
            </w:r>
            <w:r w:rsidR="00735995" w:rsidRPr="000C3C03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1C66EB" w:rsidRPr="0035052E" w:rsidRDefault="001C66EB" w:rsidP="009972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C66EB" w:rsidRPr="0035052E" w:rsidSect="00714E34">
      <w:pgSz w:w="11907" w:h="16840" w:code="9"/>
      <w:pgMar w:top="1134" w:right="851" w:bottom="1021" w:left="1701" w:header="510" w:footer="51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535" w:rsidRDefault="00316535">
      <w:r>
        <w:separator/>
      </w:r>
    </w:p>
  </w:endnote>
  <w:endnote w:type="continuationSeparator" w:id="0">
    <w:p w:rsidR="00316535" w:rsidRDefault="00316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535" w:rsidRDefault="00316535">
      <w:r>
        <w:separator/>
      </w:r>
    </w:p>
  </w:footnote>
  <w:footnote w:type="continuationSeparator" w:id="0">
    <w:p w:rsidR="00316535" w:rsidRDefault="00316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69782"/>
      <w:docPartObj>
        <w:docPartGallery w:val="Page Numbers (Top of Page)"/>
        <w:docPartUnique/>
      </w:docPartObj>
    </w:sdtPr>
    <w:sdtContent>
      <w:p w:rsidR="009678F3" w:rsidRDefault="00A9546A">
        <w:pPr>
          <w:pStyle w:val="a7"/>
          <w:jc w:val="center"/>
        </w:pPr>
        <w:fldSimple w:instr=" PAGE   \* MERGEFORMAT ">
          <w:r w:rsidR="00D975E8">
            <w:rPr>
              <w:noProof/>
            </w:rPr>
            <w:t>2</w:t>
          </w:r>
        </w:fldSimple>
      </w:p>
    </w:sdtContent>
  </w:sdt>
  <w:p w:rsidR="009678F3" w:rsidRDefault="009678F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69783"/>
      <w:docPartObj>
        <w:docPartGallery w:val="Page Numbers (Top of Page)"/>
        <w:docPartUnique/>
      </w:docPartObj>
    </w:sdtPr>
    <w:sdtContent>
      <w:p w:rsidR="009678F3" w:rsidRDefault="00A9546A">
        <w:pPr>
          <w:pStyle w:val="a7"/>
          <w:jc w:val="center"/>
        </w:pPr>
        <w:r w:rsidRPr="00256D54">
          <w:rPr>
            <w:color w:val="FFFFFF" w:themeColor="background1"/>
          </w:rPr>
          <w:fldChar w:fldCharType="begin"/>
        </w:r>
        <w:r w:rsidR="009678F3" w:rsidRPr="00256D54">
          <w:rPr>
            <w:color w:val="FFFFFF" w:themeColor="background1"/>
          </w:rPr>
          <w:instrText xml:space="preserve"> PAGE   \* MERGEFORMAT </w:instrText>
        </w:r>
        <w:r w:rsidRPr="00256D54">
          <w:rPr>
            <w:color w:val="FFFFFF" w:themeColor="background1"/>
          </w:rPr>
          <w:fldChar w:fldCharType="separate"/>
        </w:r>
        <w:r w:rsidR="00D975E8">
          <w:rPr>
            <w:noProof/>
            <w:color w:val="FFFFFF" w:themeColor="background1"/>
          </w:rPr>
          <w:t>1</w:t>
        </w:r>
        <w:r w:rsidRPr="00256D54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C335E"/>
    <w:multiLevelType w:val="hybridMultilevel"/>
    <w:tmpl w:val="AFCA6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>
    <w:nsid w:val="26B242E2"/>
    <w:multiLevelType w:val="hybridMultilevel"/>
    <w:tmpl w:val="3E98D53C"/>
    <w:lvl w:ilvl="0" w:tplc="0B949CF4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EAA3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40D3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04BF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4AFD8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2B3C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878D2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C5AA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6FAF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1E0ABA"/>
    <w:multiLevelType w:val="hybridMultilevel"/>
    <w:tmpl w:val="616E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50570F"/>
    <w:multiLevelType w:val="hybridMultilevel"/>
    <w:tmpl w:val="66C4F9CC"/>
    <w:lvl w:ilvl="0" w:tplc="AC640DC2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6E6D8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E8D16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C3476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0BC9E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E1FE8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089EE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A4B0E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60976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032E2"/>
    <w:multiLevelType w:val="hybridMultilevel"/>
    <w:tmpl w:val="840AE12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3"/>
  </w:num>
  <w:num w:numId="8">
    <w:abstractNumId w:val="24"/>
  </w:num>
  <w:num w:numId="9">
    <w:abstractNumId w:val="21"/>
  </w:num>
  <w:num w:numId="10">
    <w:abstractNumId w:val="19"/>
  </w:num>
  <w:num w:numId="11">
    <w:abstractNumId w:val="0"/>
  </w:num>
  <w:num w:numId="12">
    <w:abstractNumId w:val="16"/>
  </w:num>
  <w:num w:numId="13">
    <w:abstractNumId w:val="1"/>
  </w:num>
  <w:num w:numId="14">
    <w:abstractNumId w:val="17"/>
  </w:num>
  <w:num w:numId="15">
    <w:abstractNumId w:val="18"/>
  </w:num>
  <w:num w:numId="16">
    <w:abstractNumId w:val="23"/>
  </w:num>
  <w:num w:numId="17">
    <w:abstractNumId w:val="22"/>
  </w:num>
  <w:num w:numId="18">
    <w:abstractNumId w:val="6"/>
  </w:num>
  <w:num w:numId="19">
    <w:abstractNumId w:val="10"/>
  </w:num>
  <w:num w:numId="20">
    <w:abstractNumId w:val="2"/>
  </w:num>
  <w:num w:numId="21">
    <w:abstractNumId w:val="5"/>
  </w:num>
  <w:num w:numId="22">
    <w:abstractNumId w:val="7"/>
  </w:num>
  <w:num w:numId="23">
    <w:abstractNumId w:val="20"/>
  </w:num>
  <w:num w:numId="24">
    <w:abstractNumId w:val="11"/>
  </w:num>
  <w:num w:numId="25">
    <w:abstractNumId w:val="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7AF"/>
    <w:rsid w:val="000066A4"/>
    <w:rsid w:val="00010B43"/>
    <w:rsid w:val="000119C7"/>
    <w:rsid w:val="00016099"/>
    <w:rsid w:val="000175F0"/>
    <w:rsid w:val="000223AA"/>
    <w:rsid w:val="00023126"/>
    <w:rsid w:val="00031AA7"/>
    <w:rsid w:val="000320E9"/>
    <w:rsid w:val="000355BB"/>
    <w:rsid w:val="00037BA6"/>
    <w:rsid w:val="00043008"/>
    <w:rsid w:val="0004301D"/>
    <w:rsid w:val="000525B2"/>
    <w:rsid w:val="0005688E"/>
    <w:rsid w:val="000579C4"/>
    <w:rsid w:val="000667B6"/>
    <w:rsid w:val="0007466E"/>
    <w:rsid w:val="00075D32"/>
    <w:rsid w:val="00077BDA"/>
    <w:rsid w:val="00081F46"/>
    <w:rsid w:val="00082138"/>
    <w:rsid w:val="00084A1A"/>
    <w:rsid w:val="000851CB"/>
    <w:rsid w:val="000902EF"/>
    <w:rsid w:val="00090682"/>
    <w:rsid w:val="00093E6E"/>
    <w:rsid w:val="000A12B7"/>
    <w:rsid w:val="000A22B7"/>
    <w:rsid w:val="000A2321"/>
    <w:rsid w:val="000A2A3C"/>
    <w:rsid w:val="000A33FB"/>
    <w:rsid w:val="000A35F5"/>
    <w:rsid w:val="000A3C3A"/>
    <w:rsid w:val="000A4727"/>
    <w:rsid w:val="000B3EC5"/>
    <w:rsid w:val="000B695B"/>
    <w:rsid w:val="000C3C03"/>
    <w:rsid w:val="000C70A3"/>
    <w:rsid w:val="000D2493"/>
    <w:rsid w:val="000D4950"/>
    <w:rsid w:val="000D4AFF"/>
    <w:rsid w:val="000D6E29"/>
    <w:rsid w:val="000E135E"/>
    <w:rsid w:val="000F1F0B"/>
    <w:rsid w:val="000F5D10"/>
    <w:rsid w:val="000F60A9"/>
    <w:rsid w:val="000F6437"/>
    <w:rsid w:val="000F6AE5"/>
    <w:rsid w:val="000F6B23"/>
    <w:rsid w:val="000F75E1"/>
    <w:rsid w:val="000F79F5"/>
    <w:rsid w:val="001062CE"/>
    <w:rsid w:val="001074ED"/>
    <w:rsid w:val="00107D77"/>
    <w:rsid w:val="00110EEC"/>
    <w:rsid w:val="00112282"/>
    <w:rsid w:val="00113DE9"/>
    <w:rsid w:val="00115C9A"/>
    <w:rsid w:val="00116A81"/>
    <w:rsid w:val="001200C6"/>
    <w:rsid w:val="00120B08"/>
    <w:rsid w:val="0012158D"/>
    <w:rsid w:val="00126F3B"/>
    <w:rsid w:val="0012711E"/>
    <w:rsid w:val="00134625"/>
    <w:rsid w:val="00135898"/>
    <w:rsid w:val="001371FA"/>
    <w:rsid w:val="00141A2E"/>
    <w:rsid w:val="00141E11"/>
    <w:rsid w:val="001429A7"/>
    <w:rsid w:val="0014775E"/>
    <w:rsid w:val="001479DA"/>
    <w:rsid w:val="00156261"/>
    <w:rsid w:val="001562EB"/>
    <w:rsid w:val="001565D6"/>
    <w:rsid w:val="00156E0F"/>
    <w:rsid w:val="00167DB6"/>
    <w:rsid w:val="00171EA9"/>
    <w:rsid w:val="00174697"/>
    <w:rsid w:val="00174AC2"/>
    <w:rsid w:val="00176EB6"/>
    <w:rsid w:val="001771BC"/>
    <w:rsid w:val="0018182A"/>
    <w:rsid w:val="00183F76"/>
    <w:rsid w:val="0018419E"/>
    <w:rsid w:val="00185661"/>
    <w:rsid w:val="0019229F"/>
    <w:rsid w:val="00197ED4"/>
    <w:rsid w:val="001A2A65"/>
    <w:rsid w:val="001A2EC0"/>
    <w:rsid w:val="001A3464"/>
    <w:rsid w:val="001A36AE"/>
    <w:rsid w:val="001A3B5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C5A4E"/>
    <w:rsid w:val="001C66EB"/>
    <w:rsid w:val="001C7118"/>
    <w:rsid w:val="001D0689"/>
    <w:rsid w:val="001D1769"/>
    <w:rsid w:val="001D2D35"/>
    <w:rsid w:val="001D7431"/>
    <w:rsid w:val="001E1ECA"/>
    <w:rsid w:val="001E248A"/>
    <w:rsid w:val="001E2E19"/>
    <w:rsid w:val="001E2F29"/>
    <w:rsid w:val="001E553F"/>
    <w:rsid w:val="001E7ACE"/>
    <w:rsid w:val="001F53C0"/>
    <w:rsid w:val="001F5C32"/>
    <w:rsid w:val="00201AC2"/>
    <w:rsid w:val="002042DB"/>
    <w:rsid w:val="00210965"/>
    <w:rsid w:val="0021101A"/>
    <w:rsid w:val="0021344E"/>
    <w:rsid w:val="002157B7"/>
    <w:rsid w:val="00215F2A"/>
    <w:rsid w:val="00216220"/>
    <w:rsid w:val="00216BE2"/>
    <w:rsid w:val="0022496B"/>
    <w:rsid w:val="00232163"/>
    <w:rsid w:val="002332FF"/>
    <w:rsid w:val="0023557D"/>
    <w:rsid w:val="002420DA"/>
    <w:rsid w:val="0024329C"/>
    <w:rsid w:val="002434D5"/>
    <w:rsid w:val="00246459"/>
    <w:rsid w:val="002504F1"/>
    <w:rsid w:val="00256D54"/>
    <w:rsid w:val="00260C77"/>
    <w:rsid w:val="0026132B"/>
    <w:rsid w:val="00262B06"/>
    <w:rsid w:val="00265815"/>
    <w:rsid w:val="00265A22"/>
    <w:rsid w:val="00266F18"/>
    <w:rsid w:val="00267A2F"/>
    <w:rsid w:val="0027027D"/>
    <w:rsid w:val="00270B02"/>
    <w:rsid w:val="002760EE"/>
    <w:rsid w:val="00277416"/>
    <w:rsid w:val="0028150B"/>
    <w:rsid w:val="00282B3E"/>
    <w:rsid w:val="00283216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AB4"/>
    <w:rsid w:val="002B46E9"/>
    <w:rsid w:val="002B535B"/>
    <w:rsid w:val="002C18A2"/>
    <w:rsid w:val="002C51B9"/>
    <w:rsid w:val="002C5C44"/>
    <w:rsid w:val="002C6791"/>
    <w:rsid w:val="002C7A39"/>
    <w:rsid w:val="002D00FB"/>
    <w:rsid w:val="002D0725"/>
    <w:rsid w:val="002D2A03"/>
    <w:rsid w:val="002D43ED"/>
    <w:rsid w:val="002D5DAC"/>
    <w:rsid w:val="002D688A"/>
    <w:rsid w:val="002E167B"/>
    <w:rsid w:val="002E1B5C"/>
    <w:rsid w:val="002E2449"/>
    <w:rsid w:val="002E3202"/>
    <w:rsid w:val="002E5C1F"/>
    <w:rsid w:val="002F18E4"/>
    <w:rsid w:val="002F1E69"/>
    <w:rsid w:val="002F4400"/>
    <w:rsid w:val="002F7138"/>
    <w:rsid w:val="002F764C"/>
    <w:rsid w:val="00302604"/>
    <w:rsid w:val="00302F61"/>
    <w:rsid w:val="00303E1A"/>
    <w:rsid w:val="00305108"/>
    <w:rsid w:val="00307B26"/>
    <w:rsid w:val="00311AFB"/>
    <w:rsid w:val="00315317"/>
    <w:rsid w:val="0031567F"/>
    <w:rsid w:val="00316535"/>
    <w:rsid w:val="00320335"/>
    <w:rsid w:val="00323380"/>
    <w:rsid w:val="00326D41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8AE"/>
    <w:rsid w:val="00342A7D"/>
    <w:rsid w:val="00342E00"/>
    <w:rsid w:val="00345284"/>
    <w:rsid w:val="0035052E"/>
    <w:rsid w:val="0035176A"/>
    <w:rsid w:val="003528DA"/>
    <w:rsid w:val="00356944"/>
    <w:rsid w:val="003578BA"/>
    <w:rsid w:val="00363F20"/>
    <w:rsid w:val="00364255"/>
    <w:rsid w:val="00364CEF"/>
    <w:rsid w:val="00365F05"/>
    <w:rsid w:val="00377129"/>
    <w:rsid w:val="00383BEE"/>
    <w:rsid w:val="00384815"/>
    <w:rsid w:val="00392816"/>
    <w:rsid w:val="00396C4C"/>
    <w:rsid w:val="003978C6"/>
    <w:rsid w:val="00397D59"/>
    <w:rsid w:val="003A2559"/>
    <w:rsid w:val="003A2767"/>
    <w:rsid w:val="003B320D"/>
    <w:rsid w:val="003C1B1C"/>
    <w:rsid w:val="003C200B"/>
    <w:rsid w:val="003C74FF"/>
    <w:rsid w:val="003C750A"/>
    <w:rsid w:val="003D5372"/>
    <w:rsid w:val="003D76C5"/>
    <w:rsid w:val="003D7FB3"/>
    <w:rsid w:val="003E237B"/>
    <w:rsid w:val="003E2A10"/>
    <w:rsid w:val="003E4C07"/>
    <w:rsid w:val="003E675B"/>
    <w:rsid w:val="003E7574"/>
    <w:rsid w:val="003E7C5A"/>
    <w:rsid w:val="003F5D89"/>
    <w:rsid w:val="00401807"/>
    <w:rsid w:val="00404DA2"/>
    <w:rsid w:val="004116EA"/>
    <w:rsid w:val="00411710"/>
    <w:rsid w:val="00411A38"/>
    <w:rsid w:val="004150B6"/>
    <w:rsid w:val="00420C13"/>
    <w:rsid w:val="0042678A"/>
    <w:rsid w:val="00426E8D"/>
    <w:rsid w:val="004404A6"/>
    <w:rsid w:val="00446C3D"/>
    <w:rsid w:val="004530E1"/>
    <w:rsid w:val="004553A8"/>
    <w:rsid w:val="00457E20"/>
    <w:rsid w:val="0046160F"/>
    <w:rsid w:val="004629F7"/>
    <w:rsid w:val="0046386D"/>
    <w:rsid w:val="00466FDF"/>
    <w:rsid w:val="004709BE"/>
    <w:rsid w:val="0047191A"/>
    <w:rsid w:val="00473A14"/>
    <w:rsid w:val="0047452C"/>
    <w:rsid w:val="0047455B"/>
    <w:rsid w:val="0047471F"/>
    <w:rsid w:val="00477EED"/>
    <w:rsid w:val="004833ED"/>
    <w:rsid w:val="0048473E"/>
    <w:rsid w:val="00484761"/>
    <w:rsid w:val="004870E6"/>
    <w:rsid w:val="00487546"/>
    <w:rsid w:val="00494F9F"/>
    <w:rsid w:val="004A0461"/>
    <w:rsid w:val="004B2667"/>
    <w:rsid w:val="004B4465"/>
    <w:rsid w:val="004B48F1"/>
    <w:rsid w:val="004D0581"/>
    <w:rsid w:val="004D0CE3"/>
    <w:rsid w:val="004D1039"/>
    <w:rsid w:val="004D1B6A"/>
    <w:rsid w:val="004D5738"/>
    <w:rsid w:val="004D631C"/>
    <w:rsid w:val="004D6B8A"/>
    <w:rsid w:val="004E14DC"/>
    <w:rsid w:val="004E23D2"/>
    <w:rsid w:val="004E5132"/>
    <w:rsid w:val="004E65A4"/>
    <w:rsid w:val="004F2B35"/>
    <w:rsid w:val="004F5946"/>
    <w:rsid w:val="004F6657"/>
    <w:rsid w:val="004F67CA"/>
    <w:rsid w:val="004F6D0C"/>
    <w:rsid w:val="0050483E"/>
    <w:rsid w:val="0050705E"/>
    <w:rsid w:val="005076A3"/>
    <w:rsid w:val="00514ED6"/>
    <w:rsid w:val="00515DD7"/>
    <w:rsid w:val="00517C00"/>
    <w:rsid w:val="00522BE6"/>
    <w:rsid w:val="00532291"/>
    <w:rsid w:val="00533A8A"/>
    <w:rsid w:val="00535014"/>
    <w:rsid w:val="00535063"/>
    <w:rsid w:val="00537DB8"/>
    <w:rsid w:val="0054229B"/>
    <w:rsid w:val="00543597"/>
    <w:rsid w:val="00545957"/>
    <w:rsid w:val="00545D70"/>
    <w:rsid w:val="00550DBB"/>
    <w:rsid w:val="005520FF"/>
    <w:rsid w:val="0055324C"/>
    <w:rsid w:val="005541A8"/>
    <w:rsid w:val="0055519E"/>
    <w:rsid w:val="005551ED"/>
    <w:rsid w:val="00556034"/>
    <w:rsid w:val="00557594"/>
    <w:rsid w:val="00557CBB"/>
    <w:rsid w:val="0056149D"/>
    <w:rsid w:val="0056169D"/>
    <w:rsid w:val="005617EC"/>
    <w:rsid w:val="00563505"/>
    <w:rsid w:val="00570D9D"/>
    <w:rsid w:val="00576319"/>
    <w:rsid w:val="005801D0"/>
    <w:rsid w:val="00581553"/>
    <w:rsid w:val="00583892"/>
    <w:rsid w:val="00583A9C"/>
    <w:rsid w:val="0058509E"/>
    <w:rsid w:val="00586394"/>
    <w:rsid w:val="005865DF"/>
    <w:rsid w:val="0058760D"/>
    <w:rsid w:val="0059133A"/>
    <w:rsid w:val="005A502E"/>
    <w:rsid w:val="005B0D8B"/>
    <w:rsid w:val="005B350E"/>
    <w:rsid w:val="005B650A"/>
    <w:rsid w:val="005C28AF"/>
    <w:rsid w:val="005C4134"/>
    <w:rsid w:val="005C4C3B"/>
    <w:rsid w:val="005C56CC"/>
    <w:rsid w:val="005C7790"/>
    <w:rsid w:val="005C7BF6"/>
    <w:rsid w:val="005D0A26"/>
    <w:rsid w:val="005D1A27"/>
    <w:rsid w:val="005D42F0"/>
    <w:rsid w:val="005D7D0C"/>
    <w:rsid w:val="005E242E"/>
    <w:rsid w:val="005E6FDA"/>
    <w:rsid w:val="005F0467"/>
    <w:rsid w:val="005F51EC"/>
    <w:rsid w:val="00600896"/>
    <w:rsid w:val="0060171B"/>
    <w:rsid w:val="00603175"/>
    <w:rsid w:val="006106EF"/>
    <w:rsid w:val="006155FE"/>
    <w:rsid w:val="006203D8"/>
    <w:rsid w:val="00620E0C"/>
    <w:rsid w:val="006215EC"/>
    <w:rsid w:val="0062165D"/>
    <w:rsid w:val="00630088"/>
    <w:rsid w:val="00630C6F"/>
    <w:rsid w:val="00631BE1"/>
    <w:rsid w:val="00631E02"/>
    <w:rsid w:val="006340EC"/>
    <w:rsid w:val="006356DD"/>
    <w:rsid w:val="00635C3A"/>
    <w:rsid w:val="00635EBD"/>
    <w:rsid w:val="00637454"/>
    <w:rsid w:val="00642020"/>
    <w:rsid w:val="006433D0"/>
    <w:rsid w:val="00644747"/>
    <w:rsid w:val="00647D6A"/>
    <w:rsid w:val="006621A0"/>
    <w:rsid w:val="00662461"/>
    <w:rsid w:val="006624DD"/>
    <w:rsid w:val="0066524A"/>
    <w:rsid w:val="00670913"/>
    <w:rsid w:val="00677E03"/>
    <w:rsid w:val="00682402"/>
    <w:rsid w:val="00683E5A"/>
    <w:rsid w:val="00686737"/>
    <w:rsid w:val="0068761D"/>
    <w:rsid w:val="006925BD"/>
    <w:rsid w:val="00693F17"/>
    <w:rsid w:val="00695DA0"/>
    <w:rsid w:val="00697494"/>
    <w:rsid w:val="006A0457"/>
    <w:rsid w:val="006A345B"/>
    <w:rsid w:val="006A4201"/>
    <w:rsid w:val="006A67DB"/>
    <w:rsid w:val="006A737E"/>
    <w:rsid w:val="006A7519"/>
    <w:rsid w:val="006A7D39"/>
    <w:rsid w:val="006B32FC"/>
    <w:rsid w:val="006B480D"/>
    <w:rsid w:val="006B4CFA"/>
    <w:rsid w:val="006C2043"/>
    <w:rsid w:val="006C4248"/>
    <w:rsid w:val="006C5FEF"/>
    <w:rsid w:val="006D0EEE"/>
    <w:rsid w:val="006D3FD2"/>
    <w:rsid w:val="006D642C"/>
    <w:rsid w:val="006D6C44"/>
    <w:rsid w:val="006E1D3A"/>
    <w:rsid w:val="006E2D3C"/>
    <w:rsid w:val="006E4B91"/>
    <w:rsid w:val="006E501B"/>
    <w:rsid w:val="006E5170"/>
    <w:rsid w:val="006E7B1B"/>
    <w:rsid w:val="006F4A0D"/>
    <w:rsid w:val="00706E2B"/>
    <w:rsid w:val="00712AEE"/>
    <w:rsid w:val="00714E34"/>
    <w:rsid w:val="007177C8"/>
    <w:rsid w:val="00727EFB"/>
    <w:rsid w:val="0073472F"/>
    <w:rsid w:val="00735995"/>
    <w:rsid w:val="00736D4B"/>
    <w:rsid w:val="0073742D"/>
    <w:rsid w:val="00740847"/>
    <w:rsid w:val="00742707"/>
    <w:rsid w:val="007434B8"/>
    <w:rsid w:val="007438B8"/>
    <w:rsid w:val="007438DC"/>
    <w:rsid w:val="00743BAB"/>
    <w:rsid w:val="00745385"/>
    <w:rsid w:val="00746C68"/>
    <w:rsid w:val="00752763"/>
    <w:rsid w:val="00753156"/>
    <w:rsid w:val="00754686"/>
    <w:rsid w:val="00754D75"/>
    <w:rsid w:val="007662F3"/>
    <w:rsid w:val="00766A00"/>
    <w:rsid w:val="007862D5"/>
    <w:rsid w:val="00786FA0"/>
    <w:rsid w:val="00790874"/>
    <w:rsid w:val="0079487E"/>
    <w:rsid w:val="00795015"/>
    <w:rsid w:val="00796942"/>
    <w:rsid w:val="00796FCA"/>
    <w:rsid w:val="007A2058"/>
    <w:rsid w:val="007A2814"/>
    <w:rsid w:val="007A496E"/>
    <w:rsid w:val="007A629E"/>
    <w:rsid w:val="007A71D4"/>
    <w:rsid w:val="007B3678"/>
    <w:rsid w:val="007C0068"/>
    <w:rsid w:val="007C167B"/>
    <w:rsid w:val="007C1EA8"/>
    <w:rsid w:val="007C7BB1"/>
    <w:rsid w:val="007D002A"/>
    <w:rsid w:val="007D2B52"/>
    <w:rsid w:val="007D51E4"/>
    <w:rsid w:val="007D5F1E"/>
    <w:rsid w:val="007D6AB3"/>
    <w:rsid w:val="007D70CB"/>
    <w:rsid w:val="007E03F7"/>
    <w:rsid w:val="007E3C5D"/>
    <w:rsid w:val="007E3F3D"/>
    <w:rsid w:val="007E498E"/>
    <w:rsid w:val="007E5EB4"/>
    <w:rsid w:val="007F0B0A"/>
    <w:rsid w:val="007F19B1"/>
    <w:rsid w:val="007F4360"/>
    <w:rsid w:val="007F5CCA"/>
    <w:rsid w:val="007F6306"/>
    <w:rsid w:val="007F689D"/>
    <w:rsid w:val="007F7BAB"/>
    <w:rsid w:val="00800024"/>
    <w:rsid w:val="008031BB"/>
    <w:rsid w:val="00803491"/>
    <w:rsid w:val="0081672E"/>
    <w:rsid w:val="00816CAE"/>
    <w:rsid w:val="00822890"/>
    <w:rsid w:val="00825C3C"/>
    <w:rsid w:val="0082677C"/>
    <w:rsid w:val="00826CD4"/>
    <w:rsid w:val="00833749"/>
    <w:rsid w:val="00837150"/>
    <w:rsid w:val="00840646"/>
    <w:rsid w:val="00842E87"/>
    <w:rsid w:val="0084612E"/>
    <w:rsid w:val="00847091"/>
    <w:rsid w:val="0085327B"/>
    <w:rsid w:val="00854B21"/>
    <w:rsid w:val="00855568"/>
    <w:rsid w:val="00855D9A"/>
    <w:rsid w:val="00862FB3"/>
    <w:rsid w:val="00864104"/>
    <w:rsid w:val="00865F19"/>
    <w:rsid w:val="00866386"/>
    <w:rsid w:val="00873AB9"/>
    <w:rsid w:val="00876792"/>
    <w:rsid w:val="00876DDF"/>
    <w:rsid w:val="008776C7"/>
    <w:rsid w:val="00883423"/>
    <w:rsid w:val="00883616"/>
    <w:rsid w:val="00883625"/>
    <w:rsid w:val="008851AE"/>
    <w:rsid w:val="00887BA6"/>
    <w:rsid w:val="0089532B"/>
    <w:rsid w:val="008957CD"/>
    <w:rsid w:val="00895BDF"/>
    <w:rsid w:val="008A158F"/>
    <w:rsid w:val="008A36B7"/>
    <w:rsid w:val="008A40E8"/>
    <w:rsid w:val="008B1913"/>
    <w:rsid w:val="008B3E65"/>
    <w:rsid w:val="008B54BD"/>
    <w:rsid w:val="008B5B7C"/>
    <w:rsid w:val="008B600E"/>
    <w:rsid w:val="008B6EA1"/>
    <w:rsid w:val="008C0FF7"/>
    <w:rsid w:val="008C39DF"/>
    <w:rsid w:val="008C6912"/>
    <w:rsid w:val="008D1CEA"/>
    <w:rsid w:val="008D6A79"/>
    <w:rsid w:val="008D737B"/>
    <w:rsid w:val="008E1AA7"/>
    <w:rsid w:val="008F0BDC"/>
    <w:rsid w:val="008F1C1B"/>
    <w:rsid w:val="008F3314"/>
    <w:rsid w:val="008F7D60"/>
    <w:rsid w:val="00901DBA"/>
    <w:rsid w:val="00901F49"/>
    <w:rsid w:val="00902C83"/>
    <w:rsid w:val="00903CCF"/>
    <w:rsid w:val="00906B7D"/>
    <w:rsid w:val="00911BBB"/>
    <w:rsid w:val="009144B0"/>
    <w:rsid w:val="0091572B"/>
    <w:rsid w:val="00921642"/>
    <w:rsid w:val="0092222C"/>
    <w:rsid w:val="00926BD3"/>
    <w:rsid w:val="0092736D"/>
    <w:rsid w:val="00927C98"/>
    <w:rsid w:val="00927DFF"/>
    <w:rsid w:val="0093014D"/>
    <w:rsid w:val="0093045C"/>
    <w:rsid w:val="00932167"/>
    <w:rsid w:val="00932269"/>
    <w:rsid w:val="00934882"/>
    <w:rsid w:val="00935B33"/>
    <w:rsid w:val="00936CD1"/>
    <w:rsid w:val="0094006D"/>
    <w:rsid w:val="009412CA"/>
    <w:rsid w:val="009413AC"/>
    <w:rsid w:val="00942E03"/>
    <w:rsid w:val="00946B2B"/>
    <w:rsid w:val="00947FE1"/>
    <w:rsid w:val="009510F6"/>
    <w:rsid w:val="009535C2"/>
    <w:rsid w:val="00954F67"/>
    <w:rsid w:val="00960047"/>
    <w:rsid w:val="0096207E"/>
    <w:rsid w:val="009633AD"/>
    <w:rsid w:val="00964B24"/>
    <w:rsid w:val="00966291"/>
    <w:rsid w:val="009663F0"/>
    <w:rsid w:val="009678F3"/>
    <w:rsid w:val="00976DEA"/>
    <w:rsid w:val="0097711A"/>
    <w:rsid w:val="009814BF"/>
    <w:rsid w:val="00982745"/>
    <w:rsid w:val="009833F5"/>
    <w:rsid w:val="009841FF"/>
    <w:rsid w:val="009854B1"/>
    <w:rsid w:val="00986376"/>
    <w:rsid w:val="0098713D"/>
    <w:rsid w:val="009903A9"/>
    <w:rsid w:val="00993382"/>
    <w:rsid w:val="00994BB5"/>
    <w:rsid w:val="009972B3"/>
    <w:rsid w:val="009A0D47"/>
    <w:rsid w:val="009A105D"/>
    <w:rsid w:val="009A36F1"/>
    <w:rsid w:val="009A40BE"/>
    <w:rsid w:val="009B0F3D"/>
    <w:rsid w:val="009B1183"/>
    <w:rsid w:val="009B19AB"/>
    <w:rsid w:val="009B4BDB"/>
    <w:rsid w:val="009B707A"/>
    <w:rsid w:val="009C6854"/>
    <w:rsid w:val="009D046F"/>
    <w:rsid w:val="009D1510"/>
    <w:rsid w:val="009D4D44"/>
    <w:rsid w:val="009D67C5"/>
    <w:rsid w:val="009D792A"/>
    <w:rsid w:val="009E3AEF"/>
    <w:rsid w:val="009E5E05"/>
    <w:rsid w:val="009F1DE8"/>
    <w:rsid w:val="009F21C3"/>
    <w:rsid w:val="009F5D67"/>
    <w:rsid w:val="009F7D5E"/>
    <w:rsid w:val="00A01C76"/>
    <w:rsid w:val="00A0330B"/>
    <w:rsid w:val="00A036A4"/>
    <w:rsid w:val="00A06ACC"/>
    <w:rsid w:val="00A070BC"/>
    <w:rsid w:val="00A11E75"/>
    <w:rsid w:val="00A130C2"/>
    <w:rsid w:val="00A150C3"/>
    <w:rsid w:val="00A167B7"/>
    <w:rsid w:val="00A22C12"/>
    <w:rsid w:val="00A235B8"/>
    <w:rsid w:val="00A26EFA"/>
    <w:rsid w:val="00A322C5"/>
    <w:rsid w:val="00A4103B"/>
    <w:rsid w:val="00A43C53"/>
    <w:rsid w:val="00A468EF"/>
    <w:rsid w:val="00A47400"/>
    <w:rsid w:val="00A47A3F"/>
    <w:rsid w:val="00A47C10"/>
    <w:rsid w:val="00A53501"/>
    <w:rsid w:val="00A5488C"/>
    <w:rsid w:val="00A550D9"/>
    <w:rsid w:val="00A5549B"/>
    <w:rsid w:val="00A649F1"/>
    <w:rsid w:val="00A75D76"/>
    <w:rsid w:val="00A76F58"/>
    <w:rsid w:val="00A82CCF"/>
    <w:rsid w:val="00A8563A"/>
    <w:rsid w:val="00A86077"/>
    <w:rsid w:val="00A86573"/>
    <w:rsid w:val="00A86C8B"/>
    <w:rsid w:val="00A90E87"/>
    <w:rsid w:val="00A93524"/>
    <w:rsid w:val="00A93AF9"/>
    <w:rsid w:val="00A9546A"/>
    <w:rsid w:val="00A96B86"/>
    <w:rsid w:val="00A9748D"/>
    <w:rsid w:val="00A975C4"/>
    <w:rsid w:val="00AA36EE"/>
    <w:rsid w:val="00AA37CC"/>
    <w:rsid w:val="00AC00D3"/>
    <w:rsid w:val="00AC2108"/>
    <w:rsid w:val="00AC2816"/>
    <w:rsid w:val="00AC6C03"/>
    <w:rsid w:val="00AC6DA4"/>
    <w:rsid w:val="00AD4546"/>
    <w:rsid w:val="00AD5386"/>
    <w:rsid w:val="00AD602E"/>
    <w:rsid w:val="00AE46CE"/>
    <w:rsid w:val="00AE6B13"/>
    <w:rsid w:val="00AF1965"/>
    <w:rsid w:val="00AF19DB"/>
    <w:rsid w:val="00AF273F"/>
    <w:rsid w:val="00AF3065"/>
    <w:rsid w:val="00AF3AD8"/>
    <w:rsid w:val="00AF4F1A"/>
    <w:rsid w:val="00AF5E13"/>
    <w:rsid w:val="00AF6197"/>
    <w:rsid w:val="00AF61B9"/>
    <w:rsid w:val="00B00E43"/>
    <w:rsid w:val="00B01458"/>
    <w:rsid w:val="00B028CC"/>
    <w:rsid w:val="00B03AC4"/>
    <w:rsid w:val="00B06CB4"/>
    <w:rsid w:val="00B079E3"/>
    <w:rsid w:val="00B10024"/>
    <w:rsid w:val="00B1186E"/>
    <w:rsid w:val="00B11E34"/>
    <w:rsid w:val="00B1246D"/>
    <w:rsid w:val="00B1306A"/>
    <w:rsid w:val="00B25C51"/>
    <w:rsid w:val="00B30C1B"/>
    <w:rsid w:val="00B31360"/>
    <w:rsid w:val="00B31579"/>
    <w:rsid w:val="00B3604D"/>
    <w:rsid w:val="00B467D0"/>
    <w:rsid w:val="00B47890"/>
    <w:rsid w:val="00B47BA0"/>
    <w:rsid w:val="00B522EC"/>
    <w:rsid w:val="00B52455"/>
    <w:rsid w:val="00B5317D"/>
    <w:rsid w:val="00B548E9"/>
    <w:rsid w:val="00B553D3"/>
    <w:rsid w:val="00B570D6"/>
    <w:rsid w:val="00B570F7"/>
    <w:rsid w:val="00B5722B"/>
    <w:rsid w:val="00B57519"/>
    <w:rsid w:val="00B60A4D"/>
    <w:rsid w:val="00B61BC4"/>
    <w:rsid w:val="00B62F72"/>
    <w:rsid w:val="00B63EA8"/>
    <w:rsid w:val="00B659AD"/>
    <w:rsid w:val="00B66100"/>
    <w:rsid w:val="00B71F1B"/>
    <w:rsid w:val="00B7521D"/>
    <w:rsid w:val="00B760F0"/>
    <w:rsid w:val="00B8030C"/>
    <w:rsid w:val="00B8089A"/>
    <w:rsid w:val="00B83068"/>
    <w:rsid w:val="00B92221"/>
    <w:rsid w:val="00B936D9"/>
    <w:rsid w:val="00B9397C"/>
    <w:rsid w:val="00BA0C4B"/>
    <w:rsid w:val="00BA15B5"/>
    <w:rsid w:val="00BA3C97"/>
    <w:rsid w:val="00BA3CDB"/>
    <w:rsid w:val="00BA45E6"/>
    <w:rsid w:val="00BA4C95"/>
    <w:rsid w:val="00BA4D9B"/>
    <w:rsid w:val="00BA68DB"/>
    <w:rsid w:val="00BB2E5C"/>
    <w:rsid w:val="00BB4090"/>
    <w:rsid w:val="00BB52A4"/>
    <w:rsid w:val="00BB595F"/>
    <w:rsid w:val="00BB71B7"/>
    <w:rsid w:val="00BC1D0C"/>
    <w:rsid w:val="00BC7501"/>
    <w:rsid w:val="00BD2006"/>
    <w:rsid w:val="00BD4442"/>
    <w:rsid w:val="00BD640D"/>
    <w:rsid w:val="00BD7885"/>
    <w:rsid w:val="00BE0F58"/>
    <w:rsid w:val="00BE4121"/>
    <w:rsid w:val="00BE429B"/>
    <w:rsid w:val="00BE58BE"/>
    <w:rsid w:val="00BE7B1B"/>
    <w:rsid w:val="00BF2A81"/>
    <w:rsid w:val="00BF2B09"/>
    <w:rsid w:val="00BF2D3C"/>
    <w:rsid w:val="00BF34E6"/>
    <w:rsid w:val="00BF4E87"/>
    <w:rsid w:val="00BF6B9E"/>
    <w:rsid w:val="00C00B0C"/>
    <w:rsid w:val="00C058F0"/>
    <w:rsid w:val="00C0599F"/>
    <w:rsid w:val="00C1257F"/>
    <w:rsid w:val="00C133E5"/>
    <w:rsid w:val="00C13622"/>
    <w:rsid w:val="00C14D90"/>
    <w:rsid w:val="00C1656A"/>
    <w:rsid w:val="00C25735"/>
    <w:rsid w:val="00C30BE6"/>
    <w:rsid w:val="00C30C6A"/>
    <w:rsid w:val="00C352E4"/>
    <w:rsid w:val="00C42F20"/>
    <w:rsid w:val="00C42F9B"/>
    <w:rsid w:val="00C4332D"/>
    <w:rsid w:val="00C4357C"/>
    <w:rsid w:val="00C513BF"/>
    <w:rsid w:val="00C54839"/>
    <w:rsid w:val="00C55EB2"/>
    <w:rsid w:val="00C5684B"/>
    <w:rsid w:val="00C5734F"/>
    <w:rsid w:val="00C57F8F"/>
    <w:rsid w:val="00C65566"/>
    <w:rsid w:val="00C66A4A"/>
    <w:rsid w:val="00C70AD9"/>
    <w:rsid w:val="00C745FA"/>
    <w:rsid w:val="00C7544B"/>
    <w:rsid w:val="00C8212D"/>
    <w:rsid w:val="00C85C4C"/>
    <w:rsid w:val="00C87176"/>
    <w:rsid w:val="00C87DC2"/>
    <w:rsid w:val="00C905D9"/>
    <w:rsid w:val="00C93AC8"/>
    <w:rsid w:val="00CA4013"/>
    <w:rsid w:val="00CB3464"/>
    <w:rsid w:val="00CB56F8"/>
    <w:rsid w:val="00CB5E14"/>
    <w:rsid w:val="00CB66F4"/>
    <w:rsid w:val="00CC0000"/>
    <w:rsid w:val="00CC09A0"/>
    <w:rsid w:val="00CC1B52"/>
    <w:rsid w:val="00CC2892"/>
    <w:rsid w:val="00CC2ADE"/>
    <w:rsid w:val="00CC579B"/>
    <w:rsid w:val="00CD34A6"/>
    <w:rsid w:val="00CD5149"/>
    <w:rsid w:val="00CD6043"/>
    <w:rsid w:val="00CD6234"/>
    <w:rsid w:val="00CD6AC6"/>
    <w:rsid w:val="00CD6BBF"/>
    <w:rsid w:val="00CD6E6A"/>
    <w:rsid w:val="00CD7175"/>
    <w:rsid w:val="00CE0C0F"/>
    <w:rsid w:val="00CE16B6"/>
    <w:rsid w:val="00CE499D"/>
    <w:rsid w:val="00CF2110"/>
    <w:rsid w:val="00CF4AB7"/>
    <w:rsid w:val="00CF5CE9"/>
    <w:rsid w:val="00CF75BF"/>
    <w:rsid w:val="00CF7DAF"/>
    <w:rsid w:val="00CF7E63"/>
    <w:rsid w:val="00D016F0"/>
    <w:rsid w:val="00D03D23"/>
    <w:rsid w:val="00D03F41"/>
    <w:rsid w:val="00D06399"/>
    <w:rsid w:val="00D125B4"/>
    <w:rsid w:val="00D13782"/>
    <w:rsid w:val="00D16124"/>
    <w:rsid w:val="00D17BDA"/>
    <w:rsid w:val="00D206FB"/>
    <w:rsid w:val="00D23369"/>
    <w:rsid w:val="00D2764B"/>
    <w:rsid w:val="00D27B4F"/>
    <w:rsid w:val="00D32B26"/>
    <w:rsid w:val="00D378A9"/>
    <w:rsid w:val="00D434AA"/>
    <w:rsid w:val="00D44D97"/>
    <w:rsid w:val="00D468F8"/>
    <w:rsid w:val="00D63FA6"/>
    <w:rsid w:val="00D659F3"/>
    <w:rsid w:val="00D66BBE"/>
    <w:rsid w:val="00D700F2"/>
    <w:rsid w:val="00D7708F"/>
    <w:rsid w:val="00D800EC"/>
    <w:rsid w:val="00D844B8"/>
    <w:rsid w:val="00D85971"/>
    <w:rsid w:val="00D90439"/>
    <w:rsid w:val="00D924E3"/>
    <w:rsid w:val="00D975E8"/>
    <w:rsid w:val="00DA0FCD"/>
    <w:rsid w:val="00DA3956"/>
    <w:rsid w:val="00DA3C90"/>
    <w:rsid w:val="00DA3CAE"/>
    <w:rsid w:val="00DA3D20"/>
    <w:rsid w:val="00DB37B6"/>
    <w:rsid w:val="00DC16DA"/>
    <w:rsid w:val="00DC1CC2"/>
    <w:rsid w:val="00DC718D"/>
    <w:rsid w:val="00DC7A59"/>
    <w:rsid w:val="00DD1EC9"/>
    <w:rsid w:val="00DD512C"/>
    <w:rsid w:val="00DE31FA"/>
    <w:rsid w:val="00DF0B53"/>
    <w:rsid w:val="00DF5DA5"/>
    <w:rsid w:val="00E05ECD"/>
    <w:rsid w:val="00E069B6"/>
    <w:rsid w:val="00E07832"/>
    <w:rsid w:val="00E155D3"/>
    <w:rsid w:val="00E260C5"/>
    <w:rsid w:val="00E266D2"/>
    <w:rsid w:val="00E30A4D"/>
    <w:rsid w:val="00E31918"/>
    <w:rsid w:val="00E31D01"/>
    <w:rsid w:val="00E33B0C"/>
    <w:rsid w:val="00E34950"/>
    <w:rsid w:val="00E43BBB"/>
    <w:rsid w:val="00E45F73"/>
    <w:rsid w:val="00E46F22"/>
    <w:rsid w:val="00E47105"/>
    <w:rsid w:val="00E57EF1"/>
    <w:rsid w:val="00E643D6"/>
    <w:rsid w:val="00E64969"/>
    <w:rsid w:val="00E661A7"/>
    <w:rsid w:val="00E77C7D"/>
    <w:rsid w:val="00E80E53"/>
    <w:rsid w:val="00E8214D"/>
    <w:rsid w:val="00E8332D"/>
    <w:rsid w:val="00E8420E"/>
    <w:rsid w:val="00E847A3"/>
    <w:rsid w:val="00E85A98"/>
    <w:rsid w:val="00E87C47"/>
    <w:rsid w:val="00E87FAC"/>
    <w:rsid w:val="00E97C55"/>
    <w:rsid w:val="00E97F39"/>
    <w:rsid w:val="00EA4CB6"/>
    <w:rsid w:val="00EB5645"/>
    <w:rsid w:val="00EB6C18"/>
    <w:rsid w:val="00EB6D73"/>
    <w:rsid w:val="00EC34D6"/>
    <w:rsid w:val="00EC7C3E"/>
    <w:rsid w:val="00ED0479"/>
    <w:rsid w:val="00ED41DD"/>
    <w:rsid w:val="00ED447A"/>
    <w:rsid w:val="00ED4981"/>
    <w:rsid w:val="00ED508A"/>
    <w:rsid w:val="00ED66AA"/>
    <w:rsid w:val="00EE67E6"/>
    <w:rsid w:val="00EE7DF6"/>
    <w:rsid w:val="00EF0309"/>
    <w:rsid w:val="00EF4EDC"/>
    <w:rsid w:val="00EF4FD5"/>
    <w:rsid w:val="00F06CB6"/>
    <w:rsid w:val="00F11ADD"/>
    <w:rsid w:val="00F11EB2"/>
    <w:rsid w:val="00F12000"/>
    <w:rsid w:val="00F12286"/>
    <w:rsid w:val="00F13CA3"/>
    <w:rsid w:val="00F16131"/>
    <w:rsid w:val="00F16528"/>
    <w:rsid w:val="00F21A35"/>
    <w:rsid w:val="00F21E7A"/>
    <w:rsid w:val="00F220B1"/>
    <w:rsid w:val="00F24E90"/>
    <w:rsid w:val="00F25012"/>
    <w:rsid w:val="00F25EFB"/>
    <w:rsid w:val="00F26110"/>
    <w:rsid w:val="00F324BA"/>
    <w:rsid w:val="00F32B55"/>
    <w:rsid w:val="00F404F8"/>
    <w:rsid w:val="00F40961"/>
    <w:rsid w:val="00F40D3B"/>
    <w:rsid w:val="00F440BF"/>
    <w:rsid w:val="00F46E27"/>
    <w:rsid w:val="00F47676"/>
    <w:rsid w:val="00F528BD"/>
    <w:rsid w:val="00F54248"/>
    <w:rsid w:val="00F54B45"/>
    <w:rsid w:val="00F5603A"/>
    <w:rsid w:val="00F65276"/>
    <w:rsid w:val="00F65B70"/>
    <w:rsid w:val="00F81125"/>
    <w:rsid w:val="00F83782"/>
    <w:rsid w:val="00F92530"/>
    <w:rsid w:val="00F93549"/>
    <w:rsid w:val="00F944C2"/>
    <w:rsid w:val="00FA0696"/>
    <w:rsid w:val="00FA624B"/>
    <w:rsid w:val="00FA6294"/>
    <w:rsid w:val="00FA7BA5"/>
    <w:rsid w:val="00FB299D"/>
    <w:rsid w:val="00FB373E"/>
    <w:rsid w:val="00FB4A21"/>
    <w:rsid w:val="00FB72AE"/>
    <w:rsid w:val="00FC088A"/>
    <w:rsid w:val="00FC22AF"/>
    <w:rsid w:val="00FC341A"/>
    <w:rsid w:val="00FD287B"/>
    <w:rsid w:val="00FD31AE"/>
    <w:rsid w:val="00FD40DA"/>
    <w:rsid w:val="00FD55D4"/>
    <w:rsid w:val="00FE03CE"/>
    <w:rsid w:val="00FE2B97"/>
    <w:rsid w:val="00FE2D4B"/>
    <w:rsid w:val="00FE7FFA"/>
    <w:rsid w:val="00FF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uiPriority w:val="3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paragraph" w:customStyle="1" w:styleId="HEADERTEXT">
    <w:name w:val=".HEADERTEXT"/>
    <w:uiPriority w:val="99"/>
    <w:rsid w:val="00DF0B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FORMATTEXT">
    <w:name w:val=".FORMATTEXT"/>
    <w:uiPriority w:val="99"/>
    <w:rsid w:val="00A43C5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c">
    <w:name w:val="Strong"/>
    <w:basedOn w:val="a0"/>
    <w:uiPriority w:val="22"/>
    <w:qFormat/>
    <w:rsid w:val="000667B6"/>
    <w:rPr>
      <w:b/>
      <w:bCs/>
    </w:rPr>
  </w:style>
  <w:style w:type="paragraph" w:customStyle="1" w:styleId="formattext0">
    <w:name w:val="formattext"/>
    <w:basedOn w:val="a"/>
    <w:rsid w:val="00E471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TableGrid">
    <w:name w:val="TableGrid"/>
    <w:rsid w:val="0030260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0">
    <w:name w:val="headertext"/>
    <w:basedOn w:val="a"/>
    <w:rsid w:val="006624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140FCDC5A86902C53FAB286B804A3AAF2239EB3DA4167566B86BD9f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0E781-707D-40A7-9071-30BB03E6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4938</Words>
  <Characters>28151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11</cp:revision>
  <cp:lastPrinted>2023-06-01T07:06:00Z</cp:lastPrinted>
  <dcterms:created xsi:type="dcterms:W3CDTF">2023-05-24T02:58:00Z</dcterms:created>
  <dcterms:modified xsi:type="dcterms:W3CDTF">2023-06-02T03:10:00Z</dcterms:modified>
</cp:coreProperties>
</file>